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金华市经济和信息化局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关于组织开展202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年金华市企业技术中心认定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各县（市、区）经信（商）局，金华经济技术开发区经发局：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86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进一步完善以企业为主体，市场为导向，产学研用深度融合的产业创新体系，着力提升企业创新能力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根据《金华市制造业企业技术中心管理办法》（金经信投资〔2021〕60号）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《金华市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建筑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业企业技术中心管理办法》（金经信投资〔202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号）文件精神，决定开展202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年市级企业技术中心认定工作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86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86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符合《金华市制造业企业技术中心管理办法》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《金华市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建筑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业企业技术中心管理办法》规定的基本条件的企业均可申报。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86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二、上报材料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8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（一）申报企业按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《金华市制造业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（建筑业）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企业技术中心申请报告》、《金华市制造业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筑业）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企业技术中心申报表》及证明材料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企业科技活动及相关情况表、财务审计报告或财务报表，县(市、区）税务部门出具的企业纳税证明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、企业对报送资料真实性承诺书等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85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县（市、区）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经信部门对企业申报材料的真实性予以审核确认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今年申报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级企业技术中心调整到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金华市奖补资金信息管理系统（网址：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instrText xml:space="preserve"> HYPERLINK "https://czbz.czj.jinhua.gov.cn:9443/）进行申报，并上传相关材料（附件" </w:instrTex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https://czbz.czj.jinhua.gov.cn:9443/）进行申报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企业申报截止日期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各县（市、区）经信部门</w:t>
      </w:r>
      <w:r>
        <w:rPr>
          <w:rFonts w:hint="eastAsia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审核时间截止到2022年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月30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，请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县（市、区）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经信部门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同步将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推荐文件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报市经信局投资创新处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年金华市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企业技术中心认定实行限额申报，各县（市、区）限报5家。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86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徐翔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，电话：8246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9783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81" w:firstLineChars="1700"/>
        <w:textAlignment w:val="auto"/>
        <w:outlineLvl w:val="9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金华市经济和信息化局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274" w:firstLineChars="18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cs="Times New Roman"/>
          <w:sz w:val="32"/>
          <w:szCs w:val="32"/>
        </w:rPr>
        <w:t>日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sectPr>
      <w:type w:val="continuous"/>
      <w:pgSz w:w="11906" w:h="16838"/>
      <w:pgMar w:top="1701" w:right="1531" w:bottom="1701" w:left="1587" w:header="851" w:footer="992" w:gutter="0"/>
      <w:cols w:space="0" w:num="1"/>
      <w:rtlGutter w:val="0"/>
      <w:docGrid w:type="linesAndChars" w:linePitch="447" w:charSpace="-5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46"/>
  <w:drawingGridVerticalSpacing w:val="22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91E57"/>
    <w:rsid w:val="01500677"/>
    <w:rsid w:val="0FEE0FA3"/>
    <w:rsid w:val="1D503CF1"/>
    <w:rsid w:val="2CC5155D"/>
    <w:rsid w:val="3D3528D2"/>
    <w:rsid w:val="42D412DE"/>
    <w:rsid w:val="4AA35846"/>
    <w:rsid w:val="4ACE33B8"/>
    <w:rsid w:val="4DBE5DF0"/>
    <w:rsid w:val="4E8C57C8"/>
    <w:rsid w:val="63991E57"/>
    <w:rsid w:val="69D23FF3"/>
    <w:rsid w:val="6ABC169E"/>
    <w:rsid w:val="6AE5205E"/>
    <w:rsid w:val="78E06F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spacing w:line="48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6090" w:firstLineChars="2100"/>
    </w:pPr>
    <w:rPr>
      <w:rFonts w:eastAsia="仿宋_GB2312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kern w:val="0"/>
      <w:sz w:val="24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市经信委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2021-04-12T00:46:00Z</dcterms:created>
  <dc:creator>王妍</dc:creator>
  <cp:lastModifiedBy>徐翔</cp:lastModifiedBy>
  <cp:lastPrinted>2021-04-12T00:50:00Z</cp:lastPrinted>
  <dcterms:modified xsi:type="dcterms:W3CDTF">2022-05-16T08:09:16Z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