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center"/>
        <w:rPr>
          <w:rFonts w:hint="eastAsia" w:ascii="方正小标宋_GBK" w:hAnsi="方正小标宋_GBK" w:eastAsia="方正小标宋_GBK" w:cs="方正小标宋_GBK"/>
          <w:b w:val="0"/>
          <w:bCs w:val="0"/>
          <w:color w:val="000000"/>
          <w:sz w:val="29"/>
          <w:szCs w:val="29"/>
          <w:lang w:eastAsia="zh-CN"/>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磐安县中药材产业发展示范建设项目</w:t>
      </w:r>
      <w:r>
        <w:rPr>
          <w:rFonts w:hint="eastAsia" w:ascii="方正小标宋_GBK" w:hAnsi="方正小标宋_GBK" w:eastAsia="方正小标宋_GBK" w:cs="方正小标宋_GBK"/>
          <w:b w:val="0"/>
          <w:bCs w:val="0"/>
          <w:color w:val="000000"/>
          <w:sz w:val="44"/>
          <w:szCs w:val="44"/>
        </w:rPr>
        <w:t>拟拨付资金（第</w:t>
      </w:r>
      <w:r>
        <w:rPr>
          <w:rFonts w:hint="eastAsia" w:ascii="方正小标宋_GBK" w:hAnsi="方正小标宋_GBK" w:eastAsia="方正小标宋_GBK" w:cs="方正小标宋_GBK"/>
          <w:b w:val="0"/>
          <w:bCs w:val="0"/>
          <w:color w:val="000000"/>
          <w:sz w:val="44"/>
          <w:szCs w:val="44"/>
          <w:lang w:eastAsia="zh-CN"/>
        </w:rPr>
        <w:t>十三</w:t>
      </w:r>
      <w:r>
        <w:rPr>
          <w:rFonts w:hint="eastAsia" w:ascii="方正小标宋_GBK" w:hAnsi="方正小标宋_GBK" w:eastAsia="方正小标宋_GBK" w:cs="方正小标宋_GBK"/>
          <w:b w:val="0"/>
          <w:bCs w:val="0"/>
          <w:color w:val="000000"/>
          <w:sz w:val="44"/>
          <w:szCs w:val="44"/>
        </w:rPr>
        <w:t>批）</w:t>
      </w:r>
      <w:r>
        <w:rPr>
          <w:rFonts w:hint="eastAsia" w:ascii="方正小标宋_GBK" w:hAnsi="方正小标宋_GBK" w:eastAsia="方正小标宋_GBK" w:cs="方正小标宋_GBK"/>
          <w:b w:val="0"/>
          <w:bCs w:val="0"/>
          <w:color w:val="000000"/>
          <w:sz w:val="44"/>
          <w:szCs w:val="44"/>
          <w:lang w:eastAsia="zh-CN"/>
        </w:rPr>
        <w:t>公示</w:t>
      </w:r>
    </w:p>
    <w:p>
      <w:pPr>
        <w:pStyle w:val="2"/>
        <w:widowControl/>
        <w:spacing w:beforeAutospacing="0" w:afterAutospacing="0"/>
        <w:ind w:firstLine="420"/>
        <w:jc w:val="both"/>
        <w:rPr>
          <w:rFonts w:hint="eastAsia" w:ascii="仿宋_GB2312" w:hAnsi="仿宋_GB2312" w:eastAsia="仿宋_GB2312" w:cs="仿宋_GB2312"/>
          <w:color w:val="000000"/>
          <w:sz w:val="32"/>
          <w:szCs w:val="32"/>
        </w:rPr>
      </w:pPr>
      <w:r>
        <w:rPr>
          <w:rFonts w:ascii="Times New Roman" w:hAnsi="Times New Roman" w:eastAsia="微软雅黑"/>
          <w:color w:val="000000"/>
          <w:sz w:val="21"/>
          <w:szCs w:val="21"/>
        </w:rPr>
        <w:t> </w:t>
      </w:r>
      <w:r>
        <w:rPr>
          <w:rFonts w:hint="eastAsia" w:ascii="仿宋_GB2312" w:hAnsi="仿宋_GB2312" w:eastAsia="仿宋_GB2312" w:cs="仿宋_GB2312"/>
          <w:color w:val="000000"/>
          <w:sz w:val="32"/>
          <w:szCs w:val="32"/>
        </w:rPr>
        <w:t>根据《磐安县省级乡村振兴中药材产业发展示范建设领导小组办公室关于印发〈磐安县中药材产业发展示范建设项目和资金管理办法（试行）〉的通知》（磐中药示建办〔2020〕2 号），经项目验收</w:t>
      </w:r>
      <w:r>
        <w:rPr>
          <w:rFonts w:hint="eastAsia" w:ascii="仿宋_GB2312" w:hAnsi="仿宋_GB2312" w:eastAsia="仿宋_GB2312" w:cs="仿宋_GB2312"/>
          <w:color w:val="000000"/>
          <w:sz w:val="32"/>
          <w:szCs w:val="32"/>
          <w:lang w:eastAsia="zh-CN"/>
        </w:rPr>
        <w:t>或审核</w:t>
      </w:r>
      <w:r>
        <w:rPr>
          <w:rFonts w:hint="eastAsia" w:ascii="仿宋_GB2312" w:hAnsi="仿宋_GB2312" w:eastAsia="仿宋_GB2312" w:cs="仿宋_GB2312"/>
          <w:color w:val="000000"/>
          <w:sz w:val="32"/>
          <w:szCs w:val="32"/>
        </w:rPr>
        <w:t>，现将磐安县</w:t>
      </w:r>
      <w:r>
        <w:rPr>
          <w:rFonts w:hint="eastAsia" w:ascii="仿宋_GB2312" w:hAnsi="仿宋_GB2312" w:eastAsia="仿宋_GB2312" w:cs="仿宋_GB2312"/>
          <w:color w:val="000000"/>
          <w:sz w:val="32"/>
          <w:szCs w:val="32"/>
          <w:lang w:val="en-US" w:eastAsia="zh-CN"/>
        </w:rPr>
        <w:t>中药材产业发展示范建设项目拟拨付资金</w:t>
      </w:r>
      <w:r>
        <w:rPr>
          <w:rFonts w:hint="eastAsia" w:ascii="仿宋_GB2312" w:hAnsi="仿宋_GB2312" w:eastAsia="仿宋_GB2312" w:cs="仿宋_GB2312"/>
          <w:color w:val="000000"/>
          <w:sz w:val="32"/>
          <w:szCs w:val="32"/>
        </w:rPr>
        <w:t>（第十三批）予以公示，公示时间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14</w:t>
      </w:r>
      <w:r>
        <w:rPr>
          <w:rFonts w:hint="eastAsia" w:ascii="仿宋_GB2312" w:hAnsi="仿宋_GB2312" w:eastAsia="仿宋_GB2312" w:cs="仿宋_GB2312"/>
          <w:color w:val="000000"/>
          <w:sz w:val="32"/>
          <w:szCs w:val="32"/>
        </w:rPr>
        <w:t>日至</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日。公示期间，若有异议，单位和个人均可以通过书面、电话等形式，向县中药产业发展促进中心反映。联系人：宗侃侃，联系电话：0579-84665955，18967995195。  </w:t>
      </w:r>
    </w:p>
    <w:p>
      <w:pPr>
        <w:pStyle w:val="2"/>
        <w:widowControl/>
        <w:spacing w:beforeAutospacing="0" w:afterAutospacing="0"/>
        <w:ind w:firstLine="299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pStyle w:val="2"/>
        <w:widowControl/>
        <w:spacing w:beforeAutospacing="0" w:afterAutospacing="0"/>
        <w:ind w:firstLine="2990"/>
        <w:jc w:val="both"/>
        <w:rPr>
          <w:rFonts w:hint="eastAsia" w:ascii="仿宋_GB2312" w:hAnsi="仿宋_GB2312" w:eastAsia="仿宋_GB2312" w:cs="仿宋_GB2312"/>
          <w:color w:val="000000"/>
          <w:sz w:val="32"/>
          <w:szCs w:val="32"/>
        </w:rPr>
      </w:pPr>
    </w:p>
    <w:p>
      <w:pPr>
        <w:pStyle w:val="2"/>
        <w:widowControl/>
        <w:spacing w:beforeAutospacing="0" w:afterAutospacing="0" w:line="210" w:lineRule="atLeast"/>
        <w:ind w:firstLine="299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bookmarkStart w:id="0" w:name="_GoBack"/>
      <w:bookmarkEnd w:id="0"/>
      <w:r>
        <w:rPr>
          <w:rFonts w:hint="eastAsia" w:ascii="仿宋_GB2312" w:hAnsi="仿宋_GB2312" w:eastAsia="仿宋_GB2312" w:cs="仿宋_GB2312"/>
          <w:color w:val="000000"/>
          <w:sz w:val="32"/>
          <w:szCs w:val="32"/>
        </w:rPr>
        <w:t>磐安县中药产业发展促进中心</w:t>
      </w:r>
    </w:p>
    <w:p>
      <w:pPr>
        <w:pStyle w:val="2"/>
        <w:widowControl/>
        <w:spacing w:beforeAutospacing="0" w:afterAutospacing="0"/>
        <w:ind w:firstLine="3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14</w:t>
      </w:r>
      <w:r>
        <w:rPr>
          <w:rFonts w:hint="eastAsia" w:ascii="仿宋_GB2312" w:hAnsi="仿宋_GB2312" w:eastAsia="仿宋_GB2312" w:cs="仿宋_GB2312"/>
          <w:color w:val="000000"/>
          <w:sz w:val="32"/>
          <w:szCs w:val="32"/>
        </w:rPr>
        <w:t>日 </w:t>
      </w:r>
    </w:p>
    <w:p>
      <w:pPr>
        <w:rPr>
          <w:sz w:val="28"/>
          <w:szCs w:val="28"/>
        </w:rPr>
      </w:pPr>
    </w:p>
    <w:p>
      <w:pPr>
        <w:rPr>
          <w:sz w:val="28"/>
          <w:szCs w:val="28"/>
        </w:rPr>
      </w:pPr>
    </w:p>
    <w:p>
      <w:pPr>
        <w:rPr>
          <w:sz w:val="28"/>
          <w:szCs w:val="28"/>
        </w:rPr>
        <w:sectPr>
          <w:pgSz w:w="11906" w:h="16838"/>
          <w:pgMar w:top="1440" w:right="1800" w:bottom="1440" w:left="1800" w:header="851" w:footer="992" w:gutter="0"/>
          <w:cols w:space="425" w:num="1"/>
          <w:docGrid w:type="lines" w:linePitch="312" w:charSpace="0"/>
        </w:sectPr>
      </w:pPr>
    </w:p>
    <w:p>
      <w:pPr>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附件：</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0"/>
        <w:gridCol w:w="1908"/>
        <w:gridCol w:w="1928"/>
        <w:gridCol w:w="3186"/>
        <w:gridCol w:w="1585"/>
        <w:gridCol w:w="1622"/>
        <w:gridCol w:w="1758"/>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32"/>
                <w:szCs w:val="32"/>
                <w:u w:val="none"/>
              </w:rPr>
            </w:pPr>
            <w:r>
              <w:rPr>
                <w:rFonts w:hint="default" w:ascii="Times New Roman" w:hAnsi="Times New Roman" w:eastAsia="仿宋_GB2312" w:cs="Times New Roman"/>
                <w:b/>
                <w:bCs/>
                <w:i w:val="0"/>
                <w:iCs w:val="0"/>
                <w:color w:val="000000"/>
                <w:kern w:val="0"/>
                <w:sz w:val="32"/>
                <w:szCs w:val="32"/>
                <w:u w:val="none"/>
                <w:lang w:val="en-US" w:eastAsia="zh-CN" w:bidi="ar"/>
              </w:rPr>
              <w:t>磐安县中药材产业发展示范建设项目资金拨付清单（第十</w:t>
            </w:r>
            <w:r>
              <w:rPr>
                <w:rFonts w:hint="eastAsia" w:ascii="Times New Roman" w:hAnsi="Times New Roman" w:eastAsia="仿宋_GB2312" w:cs="Times New Roman"/>
                <w:b/>
                <w:bCs/>
                <w:i w:val="0"/>
                <w:iCs w:val="0"/>
                <w:color w:val="000000"/>
                <w:kern w:val="0"/>
                <w:sz w:val="32"/>
                <w:szCs w:val="32"/>
                <w:u w:val="none"/>
                <w:lang w:val="en-US" w:eastAsia="zh-CN" w:bidi="ar"/>
              </w:rPr>
              <w:t>三</w:t>
            </w:r>
            <w:r>
              <w:rPr>
                <w:rFonts w:hint="default" w:ascii="Times New Roman" w:hAnsi="Times New Roman" w:eastAsia="仿宋_GB2312" w:cs="Times New Roman"/>
                <w:b/>
                <w:bCs/>
                <w:i w:val="0"/>
                <w:iCs w:val="0"/>
                <w:color w:val="000000"/>
                <w:kern w:val="0"/>
                <w:sz w:val="32"/>
                <w:szCs w:val="32"/>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序号</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项目名称</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实施主体</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实际完成情况</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计划补助金额（万元）</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已拨付金额（万元）</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本期拨付金额（万元）</w:t>
            </w: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eastAsia" w:ascii="Times New Roman" w:hAnsi="Times New Roman" w:eastAsia="仿宋_GB2312" w:cs="Times New Roman"/>
                <w:i w:val="0"/>
                <w:iCs w:val="0"/>
                <w:color w:val="000000"/>
                <w:sz w:val="24"/>
                <w:szCs w:val="24"/>
                <w:u w:val="none"/>
                <w:lang w:eastAsia="zh-CN"/>
              </w:rPr>
              <w:t>江南药镇种子种苗繁育基地（</w:t>
            </w:r>
            <w:r>
              <w:rPr>
                <w:rFonts w:hint="default" w:ascii="Times New Roman" w:hAnsi="Times New Roman" w:eastAsia="仿宋_GB2312" w:cs="Times New Roman"/>
                <w:i w:val="0"/>
                <w:iCs w:val="0"/>
                <w:color w:val="000000"/>
                <w:sz w:val="24"/>
                <w:szCs w:val="24"/>
                <w:u w:val="none"/>
              </w:rPr>
              <w:t>大山下种苗繁育基地</w:t>
            </w:r>
            <w:r>
              <w:rPr>
                <w:rFonts w:hint="eastAsia" w:ascii="Times New Roman" w:hAnsi="Times New Roman" w:eastAsia="仿宋_GB2312" w:cs="Times New Roman"/>
                <w:i w:val="0"/>
                <w:iCs w:val="0"/>
                <w:color w:val="000000"/>
                <w:sz w:val="24"/>
                <w:szCs w:val="24"/>
                <w:u w:val="none"/>
                <w:lang w:eastAsia="zh-CN"/>
              </w:rPr>
              <w:t>）</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color w:val="000000"/>
                <w:kern w:val="0"/>
                <w:sz w:val="24"/>
                <w:lang w:val="en-US" w:eastAsia="zh-CN"/>
              </w:rPr>
              <w:t>浙江大成药业有限公司</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color w:val="000000"/>
                <w:kern w:val="0"/>
                <w:sz w:val="24"/>
                <w:lang w:val="en-US" w:eastAsia="zh-CN"/>
              </w:rPr>
              <w:t>已</w:t>
            </w:r>
            <w:r>
              <w:rPr>
                <w:rFonts w:hint="eastAsia" w:ascii="仿宋_GB2312" w:hAnsi="宋体" w:eastAsia="仿宋_GB2312" w:cs="仿宋_GB2312"/>
                <w:color w:val="000000"/>
                <w:kern w:val="0"/>
                <w:sz w:val="24"/>
              </w:rPr>
              <w:t>流转土地</w:t>
            </w:r>
            <w:r>
              <w:rPr>
                <w:rFonts w:hint="eastAsia" w:ascii="仿宋_GB2312" w:hAnsi="宋体" w:eastAsia="仿宋_GB2312" w:cs="仿宋_GB2312"/>
                <w:color w:val="000000"/>
                <w:kern w:val="0"/>
                <w:sz w:val="24"/>
                <w:lang w:eastAsia="zh-CN"/>
              </w:rPr>
              <w:t>1</w:t>
            </w:r>
            <w:r>
              <w:rPr>
                <w:rFonts w:hint="eastAsia" w:ascii="仿宋_GB2312" w:hAnsi="宋体" w:eastAsia="仿宋_GB2312" w:cs="仿宋_GB2312"/>
                <w:color w:val="000000"/>
                <w:kern w:val="0"/>
                <w:sz w:val="24"/>
                <w:lang w:val="en-US" w:eastAsia="zh-CN"/>
              </w:rPr>
              <w:t>14.47</w:t>
            </w:r>
            <w:r>
              <w:rPr>
                <w:rFonts w:hint="eastAsia" w:ascii="仿宋_GB2312" w:hAnsi="宋体" w:eastAsia="仿宋_GB2312" w:cs="仿宋_GB2312"/>
                <w:color w:val="000000"/>
                <w:kern w:val="0"/>
                <w:sz w:val="24"/>
              </w:rPr>
              <w:t>亩，建设连栋大棚</w:t>
            </w:r>
            <w:r>
              <w:rPr>
                <w:rFonts w:hint="eastAsia" w:ascii="仿宋_GB2312" w:hAnsi="宋体" w:eastAsia="仿宋_GB2312" w:cs="仿宋_GB2312"/>
                <w:color w:val="000000"/>
                <w:kern w:val="0"/>
                <w:sz w:val="24"/>
                <w:lang w:eastAsia="zh-CN"/>
              </w:rPr>
              <w:t>5</w:t>
            </w:r>
            <w:r>
              <w:rPr>
                <w:rFonts w:hint="eastAsia" w:ascii="仿宋_GB2312" w:hAnsi="宋体" w:eastAsia="仿宋_GB2312" w:cs="仿宋_GB2312"/>
                <w:color w:val="000000"/>
                <w:kern w:val="0"/>
                <w:sz w:val="24"/>
                <w:lang w:val="en-US" w:eastAsia="zh-CN"/>
              </w:rPr>
              <w:t>296</w:t>
            </w:r>
            <w:r>
              <w:rPr>
                <w:rFonts w:hint="eastAsia" w:ascii="仿宋_GB2312" w:hAnsi="宋体" w:eastAsia="仿宋_GB2312" w:cs="仿宋_GB2312"/>
                <w:color w:val="000000"/>
                <w:kern w:val="0"/>
                <w:sz w:val="24"/>
              </w:rPr>
              <w:t>平方米</w:t>
            </w:r>
            <w:r>
              <w:rPr>
                <w:rFonts w:hint="eastAsia" w:ascii="仿宋_GB2312" w:hAnsi="宋体" w:eastAsia="仿宋_GB2312" w:cs="仿宋_GB2312"/>
                <w:color w:val="000000"/>
                <w:kern w:val="0"/>
                <w:sz w:val="24"/>
                <w:lang w:eastAsia="zh-CN"/>
              </w:rPr>
              <w:t>，</w:t>
            </w:r>
            <w:r>
              <w:rPr>
                <w:rFonts w:hint="eastAsia" w:ascii="仿宋_GB2312" w:hAnsi="宋体" w:eastAsia="仿宋_GB2312" w:cs="仿宋_GB2312"/>
                <w:color w:val="000000"/>
                <w:kern w:val="0"/>
                <w:sz w:val="24"/>
              </w:rPr>
              <w:t>开展</w:t>
            </w:r>
            <w:r>
              <w:rPr>
                <w:rFonts w:hint="eastAsia" w:ascii="仿宋_GB2312" w:hAnsi="宋体" w:eastAsia="仿宋_GB2312" w:cs="仿宋_GB2312"/>
                <w:color w:val="000000"/>
                <w:kern w:val="0"/>
                <w:sz w:val="24"/>
                <w:lang w:val="en-US" w:eastAsia="zh-CN"/>
              </w:rPr>
              <w:t>独蒜兰等</w:t>
            </w:r>
            <w:r>
              <w:rPr>
                <w:rFonts w:hint="eastAsia" w:ascii="仿宋_GB2312" w:hAnsi="宋体" w:eastAsia="仿宋_GB2312" w:cs="仿宋_GB2312"/>
                <w:color w:val="000000"/>
                <w:kern w:val="0"/>
                <w:sz w:val="24"/>
              </w:rPr>
              <w:t>珍稀药材种苗繁育</w:t>
            </w:r>
            <w:r>
              <w:rPr>
                <w:rFonts w:hint="eastAsia" w:ascii="仿宋_GB2312" w:hAnsi="宋体" w:eastAsia="仿宋_GB2312" w:cs="仿宋_GB2312"/>
                <w:color w:val="000000"/>
                <w:kern w:val="0"/>
                <w:sz w:val="24"/>
                <w:lang w:eastAsia="zh-CN"/>
              </w:rPr>
              <w:t>和</w:t>
            </w:r>
            <w:r>
              <w:rPr>
                <w:rFonts w:hint="eastAsia" w:ascii="仿宋_GB2312" w:hAnsi="宋体" w:eastAsia="仿宋_GB2312" w:cs="仿宋_GB2312"/>
                <w:color w:val="000000"/>
                <w:kern w:val="0"/>
                <w:sz w:val="24"/>
              </w:rPr>
              <w:t>“磐五味”优质种苗繁育及示范</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color w:val="000000"/>
                <w:kern w:val="0"/>
                <w:sz w:val="24"/>
                <w:szCs w:val="24"/>
                <w:lang w:val="en-US" w:eastAsia="zh-CN" w:bidi="ar"/>
              </w:rPr>
              <w:t>100</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i w:val="0"/>
                <w:iCs w:val="0"/>
                <w:color w:val="000000"/>
                <w:sz w:val="24"/>
                <w:szCs w:val="24"/>
                <w:u w:val="none"/>
                <w:lang w:val="en-US"/>
              </w:rPr>
            </w:pPr>
            <w:r>
              <w:rPr>
                <w:rFonts w:hint="eastAsia" w:ascii="Times New Roman" w:hAnsi="Times New Roman" w:eastAsia="仿宋_GB2312" w:cs="Times New Roman"/>
                <w:color w:val="000000"/>
                <w:sz w:val="24"/>
                <w:szCs w:val="24"/>
                <w:lang w:val="en-US" w:eastAsia="zh-CN"/>
              </w:rPr>
              <w:t>75</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color w:val="000000"/>
                <w:sz w:val="24"/>
                <w:szCs w:val="24"/>
                <w:lang w:val="en-US" w:eastAsia="zh-CN"/>
              </w:rPr>
              <w:t>25</w:t>
            </w: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color w:val="000000"/>
                <w:kern w:val="0"/>
                <w:sz w:val="24"/>
                <w:lang w:val="en-US" w:eastAsia="zh-CN"/>
              </w:rPr>
              <w:t>已审计验收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eastAsia="zh-CN"/>
              </w:rPr>
            </w:pPr>
            <w:r>
              <w:rPr>
                <w:rFonts w:hint="eastAsia" w:ascii="Times New Roman" w:hAnsi="Times New Roman" w:eastAsia="仿宋_GB2312" w:cs="Times New Roman"/>
                <w:i w:val="0"/>
                <w:iCs w:val="0"/>
                <w:color w:val="000000"/>
                <w:sz w:val="24"/>
                <w:szCs w:val="24"/>
                <w:u w:val="none"/>
                <w:lang w:eastAsia="zh-CN"/>
              </w:rPr>
              <w:t>浙贝母绿色发展示范统防统治</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lang w:eastAsia="zh-CN"/>
              </w:rPr>
            </w:pPr>
            <w:r>
              <w:rPr>
                <w:rFonts w:hint="eastAsia" w:ascii="Times New Roman" w:hAnsi="Times New Roman" w:eastAsia="仿宋_GB2312" w:cs="Times New Roman"/>
                <w:i w:val="0"/>
                <w:iCs w:val="0"/>
                <w:color w:val="000000"/>
                <w:sz w:val="24"/>
                <w:szCs w:val="24"/>
                <w:u w:val="none"/>
                <w:lang w:eastAsia="zh-CN"/>
              </w:rPr>
              <w:t>新渥街道办事处</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eastAsia="zh-CN"/>
              </w:rPr>
              <w:t>经统一采购，已开展</w:t>
            </w:r>
            <w:r>
              <w:rPr>
                <w:rFonts w:hint="eastAsia" w:ascii="Times New Roman" w:hAnsi="Times New Roman" w:eastAsia="仿宋_GB2312" w:cs="Times New Roman"/>
                <w:i w:val="0"/>
                <w:iCs w:val="0"/>
                <w:color w:val="000000"/>
                <w:sz w:val="24"/>
                <w:szCs w:val="24"/>
                <w:u w:val="none"/>
                <w:lang w:val="en-US" w:eastAsia="zh-CN"/>
              </w:rPr>
              <w:t>2318亩浙贝母</w:t>
            </w:r>
            <w:r>
              <w:rPr>
                <w:rFonts w:hint="eastAsia" w:ascii="Times New Roman" w:hAnsi="Times New Roman" w:eastAsia="仿宋_GB2312" w:cs="Times New Roman"/>
                <w:i w:val="0"/>
                <w:iCs w:val="0"/>
                <w:color w:val="000000"/>
                <w:sz w:val="24"/>
                <w:szCs w:val="24"/>
                <w:u w:val="none"/>
                <w:lang w:eastAsia="zh-CN"/>
              </w:rPr>
              <w:t>绿色发展示范统防统治工作</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35.465</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default" w:ascii="Times New Roman" w:hAnsi="Times New Roman" w:eastAsia="仿宋_GB2312" w:cs="Times New Roman"/>
                <w:i w:val="0"/>
                <w:iCs w:val="0"/>
                <w:color w:val="000000"/>
                <w:sz w:val="24"/>
                <w:szCs w:val="24"/>
                <w:u w:val="none"/>
                <w:lang w:val="en-US" w:eastAsia="zh-CN"/>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35.465</w:t>
            </w: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153元/亩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eastAsia" w:ascii="Times New Roman" w:hAnsi="Times New Roman" w:eastAsia="仿宋_GB2312" w:cs="Times New Roman"/>
                <w:i w:val="0"/>
                <w:iCs w:val="0"/>
                <w:color w:val="000000"/>
                <w:kern w:val="0"/>
                <w:sz w:val="24"/>
                <w:szCs w:val="24"/>
                <w:u w:val="none"/>
                <w:lang w:val="en-US" w:eastAsia="zh-CN" w:bidi="ar"/>
              </w:rPr>
              <w:t>3</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2"/>
                <w:sz w:val="24"/>
                <w:szCs w:val="24"/>
                <w:u w:val="none"/>
                <w:lang w:val="en-US" w:eastAsia="zh-CN" w:bidi="ar-SA"/>
              </w:rPr>
            </w:pPr>
            <w:r>
              <w:rPr>
                <w:rFonts w:hint="eastAsia" w:ascii="Times New Roman" w:hAnsi="Times New Roman" w:eastAsia="仿宋_GB2312" w:cs="Times New Roman"/>
                <w:i w:val="0"/>
                <w:iCs w:val="0"/>
                <w:color w:val="000000"/>
                <w:sz w:val="24"/>
                <w:szCs w:val="24"/>
                <w:u w:val="none"/>
                <w:lang w:eastAsia="zh-CN"/>
              </w:rPr>
              <w:t>浙贝母绿色发展示范统防统治</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2"/>
                <w:sz w:val="24"/>
                <w:szCs w:val="24"/>
                <w:u w:val="none"/>
                <w:lang w:val="en-US" w:eastAsia="zh-CN" w:bidi="ar-SA"/>
              </w:rPr>
            </w:pPr>
            <w:r>
              <w:rPr>
                <w:rFonts w:hint="eastAsia" w:ascii="Times New Roman" w:hAnsi="Times New Roman" w:eastAsia="仿宋_GB2312" w:cs="Times New Roman"/>
                <w:i w:val="0"/>
                <w:iCs w:val="0"/>
                <w:color w:val="000000"/>
                <w:sz w:val="24"/>
                <w:szCs w:val="24"/>
                <w:u w:val="none"/>
                <w:lang w:eastAsia="zh-CN"/>
              </w:rPr>
              <w:t>冷水镇人民政府</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lang w:eastAsia="zh-CN"/>
              </w:rPr>
            </w:pPr>
            <w:r>
              <w:rPr>
                <w:rFonts w:hint="eastAsia" w:ascii="Times New Roman" w:hAnsi="Times New Roman" w:eastAsia="仿宋_GB2312" w:cs="Times New Roman"/>
                <w:i w:val="0"/>
                <w:iCs w:val="0"/>
                <w:color w:val="000000"/>
                <w:sz w:val="24"/>
                <w:szCs w:val="24"/>
                <w:u w:val="none"/>
                <w:lang w:eastAsia="zh-CN"/>
              </w:rPr>
              <w:t>经统一采购，已开展</w:t>
            </w:r>
            <w:r>
              <w:rPr>
                <w:rFonts w:hint="eastAsia" w:ascii="Times New Roman" w:hAnsi="Times New Roman" w:eastAsia="仿宋_GB2312" w:cs="Times New Roman"/>
                <w:i w:val="0"/>
                <w:iCs w:val="0"/>
                <w:color w:val="000000"/>
                <w:sz w:val="24"/>
                <w:szCs w:val="24"/>
                <w:u w:val="none"/>
                <w:lang w:val="en-US" w:eastAsia="zh-CN"/>
              </w:rPr>
              <w:t>1419.5亩浙贝母</w:t>
            </w:r>
            <w:r>
              <w:rPr>
                <w:rFonts w:hint="eastAsia" w:ascii="Times New Roman" w:hAnsi="Times New Roman" w:eastAsia="仿宋_GB2312" w:cs="Times New Roman"/>
                <w:i w:val="0"/>
                <w:iCs w:val="0"/>
                <w:color w:val="000000"/>
                <w:sz w:val="24"/>
                <w:szCs w:val="24"/>
                <w:u w:val="none"/>
                <w:lang w:eastAsia="zh-CN"/>
              </w:rPr>
              <w:t>绿色发展示范统防统治工作</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21.718</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21.718</w:t>
            </w: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eastAsia="zh-CN"/>
              </w:rPr>
            </w:pPr>
            <w:r>
              <w:rPr>
                <w:rFonts w:hint="eastAsia" w:ascii="Times New Roman" w:hAnsi="Times New Roman" w:eastAsia="仿宋_GB2312" w:cs="Times New Roman"/>
                <w:i w:val="0"/>
                <w:iCs w:val="0"/>
                <w:color w:val="000000"/>
                <w:sz w:val="24"/>
                <w:szCs w:val="24"/>
                <w:u w:val="none"/>
                <w:lang w:val="en-US" w:eastAsia="zh-CN"/>
              </w:rPr>
              <w:t>153元/亩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1"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4</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sz w:val="24"/>
                <w:szCs w:val="24"/>
                <w:u w:val="none"/>
                <w:lang w:eastAsia="zh-CN"/>
              </w:rPr>
            </w:pPr>
            <w:r>
              <w:rPr>
                <w:rFonts w:hint="eastAsia" w:ascii="Times New Roman" w:hAnsi="Times New Roman" w:eastAsia="仿宋_GB2312" w:cs="Times New Roman"/>
                <w:i w:val="0"/>
                <w:iCs w:val="0"/>
                <w:color w:val="000000"/>
                <w:sz w:val="24"/>
                <w:szCs w:val="24"/>
                <w:u w:val="none"/>
                <w:lang w:eastAsia="zh-CN"/>
              </w:rPr>
              <w:t>浙贝母绿色发展示范统防统治</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sz w:val="24"/>
                <w:szCs w:val="24"/>
                <w:u w:val="none"/>
                <w:lang w:eastAsia="zh-CN"/>
              </w:rPr>
            </w:pPr>
            <w:r>
              <w:rPr>
                <w:rFonts w:hint="eastAsia" w:ascii="Times New Roman" w:hAnsi="Times New Roman" w:eastAsia="仿宋_GB2312" w:cs="Times New Roman"/>
                <w:i w:val="0"/>
                <w:iCs w:val="0"/>
                <w:color w:val="000000"/>
                <w:sz w:val="24"/>
                <w:szCs w:val="24"/>
                <w:u w:val="none"/>
                <w:lang w:eastAsia="zh-CN"/>
              </w:rPr>
              <w:t>仁川镇人民政府</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lang w:eastAsia="zh-CN"/>
              </w:rPr>
            </w:pPr>
            <w:r>
              <w:rPr>
                <w:rFonts w:hint="eastAsia" w:ascii="Times New Roman" w:hAnsi="Times New Roman" w:eastAsia="仿宋_GB2312" w:cs="Times New Roman"/>
                <w:i w:val="0"/>
                <w:iCs w:val="0"/>
                <w:color w:val="000000"/>
                <w:sz w:val="24"/>
                <w:szCs w:val="24"/>
                <w:u w:val="none"/>
                <w:lang w:eastAsia="zh-CN"/>
              </w:rPr>
              <w:t>经统一采购，已开展</w:t>
            </w:r>
            <w:r>
              <w:rPr>
                <w:rFonts w:hint="eastAsia" w:ascii="Times New Roman" w:hAnsi="Times New Roman" w:eastAsia="仿宋_GB2312" w:cs="Times New Roman"/>
                <w:i w:val="0"/>
                <w:iCs w:val="0"/>
                <w:color w:val="000000"/>
                <w:sz w:val="24"/>
                <w:szCs w:val="24"/>
                <w:u w:val="none"/>
                <w:lang w:val="en-US" w:eastAsia="zh-CN"/>
              </w:rPr>
              <w:t>2375.5亩浙贝母</w:t>
            </w:r>
            <w:r>
              <w:rPr>
                <w:rFonts w:hint="eastAsia" w:ascii="Times New Roman" w:hAnsi="Times New Roman" w:eastAsia="仿宋_GB2312" w:cs="Times New Roman"/>
                <w:i w:val="0"/>
                <w:iCs w:val="0"/>
                <w:color w:val="000000"/>
                <w:sz w:val="24"/>
                <w:szCs w:val="24"/>
                <w:u w:val="none"/>
                <w:lang w:eastAsia="zh-CN"/>
              </w:rPr>
              <w:t>绿色发展示范统防统治工作</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36.345</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36.345</w:t>
            </w: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eastAsia="zh-CN"/>
              </w:rPr>
            </w:pPr>
            <w:r>
              <w:rPr>
                <w:rFonts w:hint="eastAsia" w:ascii="Times New Roman" w:hAnsi="Times New Roman" w:eastAsia="仿宋_GB2312" w:cs="Times New Roman"/>
                <w:i w:val="0"/>
                <w:iCs w:val="0"/>
                <w:color w:val="000000"/>
                <w:sz w:val="24"/>
                <w:szCs w:val="24"/>
                <w:u w:val="none"/>
                <w:lang w:val="en-US" w:eastAsia="zh-CN"/>
              </w:rPr>
              <w:t>153元/亩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1"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sz w:val="24"/>
                <w:szCs w:val="24"/>
                <w:u w:val="none"/>
                <w:lang w:eastAsia="zh-CN"/>
              </w:rPr>
            </w:pPr>
            <w:r>
              <w:rPr>
                <w:rFonts w:hint="eastAsia" w:ascii="Times New Roman" w:hAnsi="Times New Roman" w:eastAsia="仿宋_GB2312" w:cs="Times New Roman"/>
                <w:i w:val="0"/>
                <w:iCs w:val="0"/>
                <w:color w:val="000000"/>
                <w:sz w:val="24"/>
                <w:szCs w:val="24"/>
                <w:u w:val="none"/>
                <w:lang w:eastAsia="zh-CN"/>
              </w:rPr>
              <w:t>智慧中药数字化云平台二期（中药产业大脑）</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sz w:val="24"/>
                <w:szCs w:val="24"/>
                <w:u w:val="none"/>
                <w:lang w:eastAsia="zh-CN"/>
              </w:rPr>
            </w:pPr>
            <w:r>
              <w:rPr>
                <w:rFonts w:hint="eastAsia" w:ascii="Times New Roman" w:hAnsi="Times New Roman" w:eastAsia="仿宋_GB2312" w:cs="Times New Roman"/>
                <w:i w:val="0"/>
                <w:iCs w:val="0"/>
                <w:color w:val="000000"/>
                <w:sz w:val="24"/>
                <w:szCs w:val="24"/>
                <w:u w:val="none"/>
                <w:lang w:eastAsia="zh-CN"/>
              </w:rPr>
              <w:t>磐安县中药产业</w:t>
            </w:r>
          </w:p>
          <w:p>
            <w:pPr>
              <w:keepNext w:val="0"/>
              <w:keepLines w:val="0"/>
              <w:widowControl/>
              <w:suppressLineNumbers w:val="0"/>
              <w:jc w:val="left"/>
              <w:textAlignment w:val="center"/>
              <w:rPr>
                <w:rFonts w:hint="eastAsia" w:ascii="Times New Roman" w:hAnsi="Times New Roman" w:eastAsia="仿宋_GB2312" w:cs="Times New Roman"/>
                <w:i w:val="0"/>
                <w:iCs w:val="0"/>
                <w:color w:val="000000"/>
                <w:sz w:val="24"/>
                <w:szCs w:val="24"/>
                <w:u w:val="none"/>
                <w:lang w:eastAsia="zh-CN"/>
              </w:rPr>
            </w:pPr>
            <w:r>
              <w:rPr>
                <w:rFonts w:hint="eastAsia" w:ascii="Times New Roman" w:hAnsi="Times New Roman" w:eastAsia="仿宋_GB2312" w:cs="Times New Roman"/>
                <w:i w:val="0"/>
                <w:iCs w:val="0"/>
                <w:color w:val="000000"/>
                <w:sz w:val="24"/>
                <w:szCs w:val="24"/>
                <w:u w:val="none"/>
                <w:lang w:eastAsia="zh-CN"/>
              </w:rPr>
              <w:t>发展促进中心</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已完成项目初验</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278</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84</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82.8</w:t>
            </w: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按合同支付至60%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4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7"/>
                <w:rFonts w:hint="default" w:ascii="Times New Roman" w:hAnsi="Times New Roman" w:cs="Times New Roman"/>
                <w:lang w:val="en-US" w:eastAsia="zh-CN" w:bidi="ar"/>
              </w:rPr>
              <w:t>合  计</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471.528</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159</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201.328</w:t>
            </w: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4"/>
                <w:szCs w:val="24"/>
                <w:u w:val="none"/>
              </w:rPr>
            </w:pPr>
          </w:p>
        </w:tc>
      </w:tr>
    </w:tbl>
    <w:p>
      <w:pPr>
        <w:rPr>
          <w:sz w:val="28"/>
          <w:szCs w:val="28"/>
        </w:rPr>
      </w:pPr>
    </w:p>
    <w:p>
      <w:pPr>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C1217"/>
    <w:rsid w:val="00C91981"/>
    <w:rsid w:val="00E46DBB"/>
    <w:rsid w:val="01B64583"/>
    <w:rsid w:val="1CA155DD"/>
    <w:rsid w:val="1CD75113"/>
    <w:rsid w:val="1E8207AF"/>
    <w:rsid w:val="25A43996"/>
    <w:rsid w:val="3E9C1217"/>
    <w:rsid w:val="4E0C480F"/>
    <w:rsid w:val="4EDD4DE4"/>
    <w:rsid w:val="5B5C548E"/>
    <w:rsid w:val="5F6A7941"/>
    <w:rsid w:val="670B20F4"/>
    <w:rsid w:val="6A2C4D79"/>
    <w:rsid w:val="7E564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customStyle="1" w:styleId="5">
    <w:name w:val="font01"/>
    <w:basedOn w:val="4"/>
    <w:qFormat/>
    <w:uiPriority w:val="0"/>
    <w:rPr>
      <w:rFonts w:hint="eastAsia" w:ascii="宋体" w:hAnsi="宋体" w:eastAsia="宋体" w:cs="宋体"/>
      <w:color w:val="000000"/>
      <w:sz w:val="22"/>
      <w:szCs w:val="22"/>
      <w:u w:val="none"/>
    </w:rPr>
  </w:style>
  <w:style w:type="character" w:customStyle="1" w:styleId="6">
    <w:name w:val="font41"/>
    <w:basedOn w:val="4"/>
    <w:qFormat/>
    <w:uiPriority w:val="0"/>
    <w:rPr>
      <w:rFonts w:hint="eastAsia" w:ascii="宋体" w:hAnsi="宋体" w:eastAsia="宋体" w:cs="宋体"/>
      <w:color w:val="000000"/>
      <w:sz w:val="22"/>
      <w:szCs w:val="22"/>
      <w:u w:val="none"/>
      <w:vertAlign w:val="superscript"/>
    </w:rPr>
  </w:style>
  <w:style w:type="character" w:customStyle="1" w:styleId="7">
    <w:name w:val="font11"/>
    <w:basedOn w:val="4"/>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910</Words>
  <Characters>1043</Characters>
  <Lines>9</Lines>
  <Paragraphs>2</Paragraphs>
  <TotalTime>6</TotalTime>
  <ScaleCrop>false</ScaleCrop>
  <LinksUpToDate>false</LinksUpToDate>
  <CharactersWithSpaces>1078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2020-12-10T08:26:00Z</dcterms:created>
  <dc:creator>侃侃</dc:creator>
  <cp:lastModifiedBy>陈小陌</cp:lastModifiedBy>
  <dcterms:modified xsi:type="dcterms:W3CDTF">2022-04-14T02:59:52Z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C848BC0F357A406BBD0A8868711C426C</vt:lpwstr>
  </property>
</Properties>
</file>