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方正小标宋简体" w:cs="宋体"/>
          <w:kern w:val="0"/>
          <w:szCs w:val="24"/>
        </w:rPr>
      </w:pPr>
      <w:r>
        <w:rPr>
          <w:rFonts w:hint="eastAsia" w:ascii="Times New Roman" w:hAnsi="Times New Roman" w:eastAsia="方正小标宋简体" w:cs="宋体"/>
          <w:bCs/>
          <w:kern w:val="0"/>
          <w:sz w:val="44"/>
          <w:szCs w:val="36"/>
        </w:rPr>
        <w:t>2</w:t>
      </w:r>
      <w:r>
        <w:rPr>
          <w:rFonts w:ascii="Times New Roman" w:hAnsi="Times New Roman" w:eastAsia="方正小标宋简体" w:cs="宋体"/>
          <w:bCs/>
          <w:kern w:val="0"/>
          <w:sz w:val="44"/>
          <w:szCs w:val="36"/>
        </w:rPr>
        <w:t>02</w:t>
      </w:r>
      <w:r>
        <w:rPr>
          <w:rFonts w:hint="eastAsia" w:ascii="Times New Roman" w:hAnsi="Times New Roman" w:eastAsia="方正小标宋简体" w:cs="宋体"/>
          <w:bCs/>
          <w:kern w:val="0"/>
          <w:sz w:val="44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简体" w:cs="宋体"/>
          <w:bCs/>
          <w:kern w:val="0"/>
          <w:sz w:val="44"/>
          <w:szCs w:val="36"/>
        </w:rPr>
        <w:t>年</w:t>
      </w:r>
      <w:r>
        <w:rPr>
          <w:rFonts w:hint="eastAsia" w:ascii="Times New Roman" w:hAnsi="Times New Roman" w:eastAsia="方正小标宋简体" w:cs="宋体"/>
          <w:bCs/>
          <w:kern w:val="0"/>
          <w:sz w:val="44"/>
          <w:szCs w:val="36"/>
          <w:lang w:eastAsia="zh-CN"/>
        </w:rPr>
        <w:t>度</w:t>
      </w:r>
      <w:r>
        <w:rPr>
          <w:rFonts w:hint="eastAsia" w:ascii="Times New Roman" w:hAnsi="Times New Roman" w:eastAsia="方正小标宋简体" w:cs="宋体"/>
          <w:bCs/>
          <w:kern w:val="0"/>
          <w:sz w:val="44"/>
          <w:szCs w:val="36"/>
        </w:rPr>
        <w:t>磐安县教育局政府信息公开工作年度报告</w:t>
      </w:r>
    </w:p>
    <w:p>
      <w:pPr>
        <w:widowControl/>
        <w:spacing w:line="560" w:lineRule="exact"/>
        <w:ind w:firstLine="480"/>
        <w:rPr>
          <w:rFonts w:ascii="Times New Roman" w:hAnsi="Times New Roman" w:cs="宋体"/>
          <w:kern w:val="0"/>
          <w:sz w:val="24"/>
          <w:szCs w:val="24"/>
        </w:rPr>
      </w:pPr>
    </w:p>
    <w:p>
      <w:pPr>
        <w:widowControl/>
        <w:tabs>
          <w:tab w:val="left" w:pos="4284"/>
        </w:tabs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Cs w:val="32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一、总体情况</w:t>
      </w:r>
    </w:p>
    <w:p>
      <w:pPr>
        <w:widowControl/>
        <w:tabs>
          <w:tab w:val="left" w:pos="4284"/>
        </w:tabs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根据《中华人民共和国政府信息公开条例》（以下简称《条例》），特向社会公布我局20</w:t>
      </w:r>
      <w:r>
        <w:rPr>
          <w:rFonts w:ascii="仿宋_GB2312" w:hAnsi="宋体" w:eastAsia="仿宋_GB2312" w:cs="仿宋_GB2312"/>
          <w:color w:val="000000"/>
          <w:kern w:val="0"/>
          <w:szCs w:val="32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年度政府信息公开工作报告。本报告由总体情况、主动公开政府信息情况、收到和处理政府信息公开申请情况、政府信息公开工作被申请行政复议、提出行政诉讼情况、政府信息公开工作存在的主要问题及改进情况、其他需要报告的事项组成。本报告所列数据的统计期限自20</w:t>
      </w:r>
      <w:r>
        <w:rPr>
          <w:rFonts w:ascii="仿宋_GB2312" w:hAnsi="宋体" w:eastAsia="仿宋_GB2312" w:cs="仿宋_GB2312"/>
          <w:color w:val="000000"/>
          <w:kern w:val="0"/>
          <w:szCs w:val="32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年1月1日起至20</w:t>
      </w:r>
      <w:r>
        <w:rPr>
          <w:rFonts w:ascii="仿宋_GB2312" w:hAnsi="宋体" w:eastAsia="仿宋_GB2312" w:cs="仿宋_GB2312"/>
          <w:color w:val="000000"/>
          <w:kern w:val="0"/>
          <w:szCs w:val="32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年12月31日止。如对本报告有疑问，请与县教育局办公室联系，联系电话：8</w:t>
      </w:r>
      <w:r>
        <w:rPr>
          <w:rFonts w:ascii="仿宋_GB2312" w:hAnsi="宋体" w:eastAsia="仿宋_GB2312" w:cs="仿宋_GB2312"/>
          <w:color w:val="000000"/>
          <w:kern w:val="0"/>
          <w:szCs w:val="32"/>
        </w:rPr>
        <w:t>4661186</w:t>
      </w: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。</w:t>
      </w:r>
    </w:p>
    <w:p>
      <w:pPr>
        <w:widowControl/>
        <w:tabs>
          <w:tab w:val="left" w:pos="4284"/>
        </w:tabs>
        <w:snapToGrid w:val="0"/>
        <w:spacing w:line="560" w:lineRule="exact"/>
        <w:ind w:firstLine="640" w:firstLineChars="200"/>
        <w:rPr>
          <w:rFonts w:ascii="楷体_GB2312" w:eastAsia="楷体_GB2312" w:cs="仿宋_GB2312"/>
          <w:color w:val="000000"/>
          <w:szCs w:val="32"/>
        </w:rPr>
      </w:pPr>
      <w:r>
        <w:rPr>
          <w:rFonts w:hint="eastAsia" w:ascii="楷体_GB2312" w:eastAsia="楷体_GB2312" w:cs="仿宋_GB2312"/>
          <w:color w:val="000000"/>
          <w:szCs w:val="32"/>
        </w:rPr>
        <w:t>（一）主动公开</w:t>
      </w:r>
    </w:p>
    <w:p>
      <w:pPr>
        <w:widowControl/>
        <w:tabs>
          <w:tab w:val="left" w:pos="4284"/>
        </w:tabs>
        <w:snapToGrid w:val="0"/>
        <w:spacing w:line="560" w:lineRule="exact"/>
        <w:ind w:firstLine="640" w:firstLineChars="200"/>
        <w:rPr>
          <w:rFonts w:ascii="仿宋_GB2312" w:eastAsia="仿宋_GB2312" w:cs="仿宋_GB2312"/>
          <w:color w:val="auto"/>
          <w:szCs w:val="32"/>
        </w:rPr>
      </w:pPr>
      <w:r>
        <w:rPr>
          <w:rFonts w:hint="eastAsia" w:ascii="仿宋_GB2312" w:eastAsia="仿宋_GB2312" w:cs="仿宋_GB2312"/>
          <w:color w:val="000000"/>
          <w:szCs w:val="32"/>
        </w:rPr>
        <w:t>我局的机构信息、规划计划、财政信息、法规文件、工作动态等</w:t>
      </w:r>
      <w:r>
        <w:rPr>
          <w:rFonts w:ascii="仿宋_GB2312" w:eastAsia="仿宋_GB2312" w:cs="仿宋_GB2312"/>
          <w:color w:val="000000"/>
          <w:szCs w:val="32"/>
        </w:rPr>
        <w:t>主动向社会公开</w:t>
      </w:r>
      <w:r>
        <w:rPr>
          <w:rFonts w:hint="eastAsia" w:ascii="仿宋_GB2312" w:eastAsia="仿宋_GB2312" w:cs="仿宋_GB2312"/>
          <w:color w:val="000000"/>
          <w:szCs w:val="32"/>
        </w:rPr>
        <w:t>。</w:t>
      </w:r>
      <w:r>
        <w:rPr>
          <w:rFonts w:asci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eastAsia="仿宋_GB2312" w:cs="仿宋_GB2312"/>
          <w:color w:val="000000"/>
          <w:szCs w:val="32"/>
          <w:lang w:val="en-US" w:eastAsia="zh-CN"/>
        </w:rPr>
        <w:t>2</w:t>
      </w:r>
      <w:r>
        <w:rPr>
          <w:rFonts w:ascii="仿宋_GB2312" w:eastAsia="仿宋_GB2312" w:cs="仿宋_GB2312"/>
          <w:color w:val="000000"/>
          <w:szCs w:val="32"/>
        </w:rPr>
        <w:t>年1月-12月，</w:t>
      </w:r>
      <w:r>
        <w:rPr>
          <w:rFonts w:hint="eastAsia" w:ascii="仿宋_GB2312" w:eastAsia="仿宋_GB2312" w:cs="仿宋_GB2312"/>
          <w:color w:val="000000"/>
          <w:szCs w:val="32"/>
          <w:lang w:val="en-US" w:eastAsia="zh-CN"/>
        </w:rPr>
        <w:t>累计发布各类公开信息1267条，其中</w:t>
      </w:r>
      <w:r>
        <w:rPr>
          <w:rFonts w:ascii="仿宋_GB2312" w:eastAsia="仿宋_GB2312" w:cs="仿宋_GB2312"/>
          <w:color w:val="000000"/>
          <w:szCs w:val="32"/>
        </w:rPr>
        <w:t>磐安县人民政府网站主动公开栏目发布教育部门信息</w:t>
      </w:r>
      <w:r>
        <w:rPr>
          <w:rFonts w:hint="eastAsia" w:ascii="仿宋_GB2312" w:eastAsia="仿宋_GB2312" w:cs="仿宋_GB2312"/>
          <w:color w:val="000000"/>
          <w:szCs w:val="32"/>
          <w:lang w:val="en-US" w:eastAsia="zh-CN"/>
        </w:rPr>
        <w:t>504</w:t>
      </w:r>
      <w:r>
        <w:rPr>
          <w:rFonts w:ascii="仿宋_GB2312" w:eastAsia="仿宋_GB2312" w:cs="仿宋_GB2312"/>
          <w:color w:val="000000"/>
          <w:szCs w:val="32"/>
        </w:rPr>
        <w:t>条；</w:t>
      </w:r>
      <w:r>
        <w:rPr>
          <w:rFonts w:hint="eastAsia" w:ascii="仿宋_GB2312" w:eastAsia="仿宋_GB2312" w:cs="仿宋_GB2312"/>
          <w:color w:val="000000"/>
          <w:szCs w:val="32"/>
        </w:rPr>
        <w:t>通过学习强国、中国教育报、浙江教育报、省市新闻客户端等主流媒体主动公开信息</w:t>
      </w:r>
      <w:r>
        <w:rPr>
          <w:rFonts w:hint="eastAsia" w:ascii="仿宋_GB2312" w:eastAsia="仿宋_GB2312" w:cs="仿宋_GB2312"/>
          <w:color w:val="000000"/>
          <w:szCs w:val="32"/>
          <w:lang w:val="en-US" w:eastAsia="zh-CN"/>
        </w:rPr>
        <w:t>535</w:t>
      </w:r>
      <w:r>
        <w:rPr>
          <w:rFonts w:hint="eastAsia" w:ascii="仿宋_GB2312" w:eastAsia="仿宋_GB2312" w:cs="仿宋_GB2312"/>
          <w:color w:val="000000"/>
          <w:szCs w:val="32"/>
        </w:rPr>
        <w:t>条</w:t>
      </w:r>
      <w:r>
        <w:rPr>
          <w:rFonts w:ascii="仿宋_GB2312" w:eastAsia="仿宋_GB2312" w:cs="仿宋_GB2312"/>
          <w:color w:val="000000"/>
          <w:szCs w:val="32"/>
        </w:rPr>
        <w:t>；</w:t>
      </w:r>
      <w:r>
        <w:rPr>
          <w:rFonts w:hint="eastAsia" w:ascii="仿宋_GB2312" w:eastAsia="仿宋_GB2312" w:cs="仿宋_GB2312"/>
          <w:color w:val="auto"/>
          <w:szCs w:val="32"/>
        </w:rPr>
        <w:t>通过“磐安教育”微信公众号发布信息</w:t>
      </w:r>
      <w:r>
        <w:rPr>
          <w:rFonts w:hint="eastAsia" w:ascii="仿宋_GB2312" w:eastAsia="仿宋_GB2312" w:cs="仿宋_GB2312"/>
          <w:color w:val="auto"/>
          <w:szCs w:val="32"/>
          <w:lang w:val="en-US" w:eastAsia="zh-CN"/>
        </w:rPr>
        <w:t>228条</w:t>
      </w:r>
      <w:r>
        <w:rPr>
          <w:rFonts w:hint="eastAsia" w:ascii="仿宋_GB2312" w:eastAsia="仿宋_GB2312" w:cs="仿宋_GB2312"/>
          <w:color w:val="auto"/>
          <w:szCs w:val="32"/>
        </w:rPr>
        <w:t>。目前“磐安教育”微信公众号关注人数达</w:t>
      </w:r>
      <w:r>
        <w:rPr>
          <w:rFonts w:hint="eastAsia" w:ascii="仿宋_GB2312" w:eastAsia="仿宋_GB2312" w:cs="仿宋_GB2312"/>
          <w:color w:val="auto"/>
          <w:szCs w:val="32"/>
          <w:lang w:val="en-US" w:eastAsia="zh-CN"/>
        </w:rPr>
        <w:t>11878</w:t>
      </w:r>
      <w:r>
        <w:rPr>
          <w:rFonts w:hint="eastAsia" w:ascii="仿宋_GB2312" w:eastAsia="仿宋_GB2312" w:cs="仿宋_GB2312"/>
          <w:color w:val="auto"/>
          <w:szCs w:val="32"/>
        </w:rPr>
        <w:t>人。</w:t>
      </w:r>
    </w:p>
    <w:p>
      <w:pPr>
        <w:widowControl/>
        <w:numPr>
          <w:ilvl w:val="0"/>
          <w:numId w:val="1"/>
        </w:numPr>
        <w:tabs>
          <w:tab w:val="left" w:pos="4284"/>
        </w:tabs>
        <w:snapToGrid w:val="0"/>
        <w:spacing w:line="560" w:lineRule="exact"/>
        <w:ind w:firstLine="640" w:firstLineChars="200"/>
        <w:rPr>
          <w:rFonts w:hint="eastAsia" w:ascii="楷体_GB2312" w:eastAsia="楷体_GB2312" w:cs="仿宋_GB2312"/>
          <w:color w:val="000000"/>
          <w:szCs w:val="32"/>
        </w:rPr>
      </w:pPr>
      <w:r>
        <w:rPr>
          <w:rFonts w:hint="eastAsia" w:ascii="楷体_GB2312" w:eastAsia="楷体_GB2312" w:cs="仿宋_GB2312"/>
          <w:color w:val="000000"/>
          <w:szCs w:val="32"/>
        </w:rPr>
        <w:t>依申请公开</w:t>
      </w:r>
    </w:p>
    <w:p>
      <w:pPr>
        <w:widowControl/>
        <w:numPr>
          <w:ilvl w:val="0"/>
          <w:numId w:val="0"/>
        </w:numPr>
        <w:tabs>
          <w:tab w:val="left" w:pos="4284"/>
        </w:tabs>
        <w:snapToGrid w:val="0"/>
        <w:spacing w:line="560" w:lineRule="exact"/>
        <w:ind w:firstLine="640" w:firstLineChars="200"/>
        <w:rPr>
          <w:rFonts w:ascii="仿宋_GB2312" w:eastAsia="仿宋_GB2312" w:cs="仿宋_GB2312"/>
          <w:color w:val="000000"/>
          <w:szCs w:val="32"/>
        </w:rPr>
      </w:pPr>
      <w:r>
        <w:rPr>
          <w:rFonts w:hint="eastAsia" w:ascii="仿宋_GB2312" w:eastAsia="仿宋_GB2312" w:cs="仿宋_GB2312"/>
          <w:color w:val="000000"/>
          <w:szCs w:val="32"/>
        </w:rPr>
        <w:t>畅通互动平台，及时回应社会关切。充分利用政务服务中心，公开办事时限、办事程序等，一年来共办理行政许可案件1</w:t>
      </w:r>
      <w:r>
        <w:rPr>
          <w:rFonts w:hint="eastAsia" w:ascii="仿宋_GB2312" w:eastAsia="仿宋_GB2312" w:cs="仿宋_GB2312"/>
          <w:color w:val="000000"/>
          <w:szCs w:val="32"/>
          <w:lang w:val="en-US" w:eastAsia="zh-CN"/>
        </w:rPr>
        <w:t>29</w:t>
      </w:r>
      <w:r>
        <w:rPr>
          <w:rFonts w:hint="eastAsia" w:ascii="仿宋_GB2312" w:eastAsia="仿宋_GB2312" w:cs="仿宋_GB2312"/>
          <w:color w:val="000000"/>
          <w:szCs w:val="32"/>
        </w:rPr>
        <w:t>件，无超时件、不满意件。</w:t>
      </w:r>
    </w:p>
    <w:p>
      <w:pPr>
        <w:widowControl/>
        <w:tabs>
          <w:tab w:val="left" w:pos="4284"/>
        </w:tabs>
        <w:snapToGrid w:val="0"/>
        <w:spacing w:line="560" w:lineRule="exact"/>
        <w:ind w:firstLine="640" w:firstLineChars="200"/>
        <w:rPr>
          <w:rFonts w:ascii="楷体_GB2312" w:eastAsia="楷体_GB2312" w:cs="仿宋_GB2312"/>
          <w:color w:val="000000"/>
          <w:szCs w:val="32"/>
        </w:rPr>
      </w:pPr>
      <w:r>
        <w:rPr>
          <w:rFonts w:hint="eastAsia" w:ascii="楷体_GB2312" w:eastAsia="楷体_GB2312" w:cs="仿宋_GB2312"/>
          <w:color w:val="000000"/>
          <w:szCs w:val="32"/>
        </w:rPr>
        <w:t>（三）政府信息管理</w:t>
      </w:r>
    </w:p>
    <w:p>
      <w:pPr>
        <w:widowControl/>
        <w:tabs>
          <w:tab w:val="left" w:pos="4284"/>
        </w:tabs>
        <w:snapToGrid w:val="0"/>
        <w:spacing w:line="560" w:lineRule="exact"/>
        <w:ind w:firstLine="640" w:firstLineChars="200"/>
        <w:rPr>
          <w:rFonts w:ascii="仿宋_GB2312" w:eastAsia="仿宋_GB2312" w:cs="仿宋_GB2312"/>
          <w:color w:val="000000"/>
          <w:szCs w:val="32"/>
        </w:rPr>
      </w:pPr>
      <w:r>
        <w:rPr>
          <w:rFonts w:hint="eastAsia" w:ascii="仿宋_GB2312" w:eastAsia="仿宋_GB2312" w:cs="仿宋_GB2312"/>
          <w:color w:val="000000"/>
          <w:szCs w:val="32"/>
        </w:rPr>
        <w:t>严格执行政府信息主动公开制度，按照法定程序主动公开有关信息。在公开政府信息时严格做到及时、严格、真实，同时也严格做好相关保密工作。我局一般性信息由信息公开工作小组审定后公开，有关文件通知等信息由分管领导审定后发布，重要事项由主要领导审定后发布。</w:t>
      </w:r>
    </w:p>
    <w:p>
      <w:pPr>
        <w:widowControl/>
        <w:tabs>
          <w:tab w:val="left" w:pos="4284"/>
        </w:tabs>
        <w:snapToGrid w:val="0"/>
        <w:spacing w:line="560" w:lineRule="exact"/>
        <w:ind w:firstLine="640" w:firstLineChars="200"/>
        <w:rPr>
          <w:rFonts w:ascii="楷体_GB2312" w:eastAsia="楷体_GB2312" w:cs="仿宋_GB2312"/>
          <w:color w:val="000000"/>
          <w:szCs w:val="32"/>
        </w:rPr>
      </w:pPr>
      <w:r>
        <w:rPr>
          <w:rFonts w:hint="eastAsia" w:ascii="楷体_GB2312" w:eastAsia="楷体_GB2312" w:cs="仿宋_GB2312"/>
          <w:color w:val="000000"/>
          <w:szCs w:val="32"/>
        </w:rPr>
        <w:t>（四）政府信息公开平台建设</w:t>
      </w:r>
    </w:p>
    <w:p>
      <w:pPr>
        <w:widowControl/>
        <w:tabs>
          <w:tab w:val="left" w:pos="4284"/>
        </w:tabs>
        <w:snapToGrid w:val="0"/>
        <w:spacing w:line="560" w:lineRule="exact"/>
        <w:ind w:firstLine="640" w:firstLineChars="200"/>
        <w:rPr>
          <w:rFonts w:ascii="仿宋_GB2312" w:eastAsia="仿宋_GB2312" w:cs="仿宋_GB2312"/>
          <w:color w:val="000000"/>
          <w:szCs w:val="32"/>
        </w:rPr>
      </w:pPr>
      <w:r>
        <w:rPr>
          <w:rFonts w:hint="eastAsia" w:ascii="仿宋_GB2312" w:eastAsia="仿宋_GB2312" w:cs="仿宋_GB2312"/>
          <w:color w:val="000000"/>
          <w:szCs w:val="32"/>
        </w:rPr>
        <w:t>一是利用磐安县人民政府网站公开政务信息；二是通过中国教育报、浙江教育报等纸质媒体与融磐安、浙江新闻客户端、磐安电视台等进行发布；三是通过印发文件、定期编发简报、致公开信（函）等资料形式进行公开；四是设置公开栏等形式进行公开；五是利用“磐安教育”微信公众号等新媒体回应群众关心的教育热点问题，进行政策宣传，及时有效回应社会关切。</w:t>
      </w:r>
    </w:p>
    <w:p>
      <w:pPr>
        <w:widowControl/>
        <w:tabs>
          <w:tab w:val="left" w:pos="4284"/>
        </w:tabs>
        <w:snapToGrid w:val="0"/>
        <w:spacing w:line="560" w:lineRule="exact"/>
        <w:ind w:firstLine="640" w:firstLineChars="200"/>
        <w:rPr>
          <w:rFonts w:ascii="楷体_GB2312" w:eastAsia="楷体_GB2312" w:cs="仿宋_GB2312"/>
          <w:color w:val="000000"/>
          <w:szCs w:val="32"/>
        </w:rPr>
      </w:pPr>
      <w:r>
        <w:rPr>
          <w:rFonts w:hint="eastAsia" w:ascii="楷体_GB2312" w:eastAsia="楷体_GB2312" w:cs="仿宋_GB2312"/>
          <w:color w:val="000000"/>
          <w:szCs w:val="32"/>
        </w:rPr>
        <w:t>（五）监督保障</w:t>
      </w:r>
    </w:p>
    <w:p>
      <w:pPr>
        <w:widowControl/>
        <w:tabs>
          <w:tab w:val="left" w:pos="4284"/>
        </w:tabs>
        <w:snapToGrid w:val="0"/>
        <w:spacing w:line="570" w:lineRule="exact"/>
        <w:ind w:firstLine="640"/>
        <w:jc w:val="left"/>
        <w:rPr>
          <w:rFonts w:ascii="仿宋_GB2312" w:eastAsia="仿宋_GB2312" w:cs="仿宋_GB2312"/>
          <w:color w:val="000000"/>
          <w:szCs w:val="32"/>
        </w:rPr>
      </w:pPr>
      <w:r>
        <w:rPr>
          <w:rFonts w:hint="eastAsia" w:ascii="仿宋_GB2312" w:eastAsia="仿宋_GB2312" w:cs="仿宋_GB2312"/>
          <w:color w:val="000000"/>
          <w:szCs w:val="32"/>
        </w:rPr>
        <w:t>我局将政务公开工作纳入年度目标考核责任制中，在日常工作中，由分管领导对政务信息公开工作进行督导检查。通过设立咨询专线0</w:t>
      </w:r>
      <w:r>
        <w:rPr>
          <w:rFonts w:ascii="仿宋_GB2312" w:eastAsia="仿宋_GB2312" w:cs="仿宋_GB2312"/>
          <w:color w:val="000000"/>
          <w:szCs w:val="32"/>
        </w:rPr>
        <w:t>579</w:t>
      </w:r>
      <w:r>
        <w:rPr>
          <w:rFonts w:hint="eastAsia" w:ascii="仿宋_GB2312" w:eastAsia="仿宋_GB2312" w:cs="仿宋_GB2312"/>
          <w:color w:val="000000"/>
          <w:szCs w:val="32"/>
        </w:rPr>
        <w:t>-</w:t>
      </w:r>
      <w:r>
        <w:rPr>
          <w:rFonts w:ascii="仿宋_GB2312" w:eastAsia="仿宋_GB2312" w:cs="仿宋_GB2312"/>
          <w:color w:val="000000"/>
          <w:szCs w:val="32"/>
        </w:rPr>
        <w:t>84661186</w:t>
      </w:r>
      <w:r>
        <w:rPr>
          <w:rFonts w:hint="eastAsia" w:ascii="仿宋_GB2312" w:eastAsia="仿宋_GB2312" w:cs="仿宋_GB2312"/>
          <w:color w:val="000000"/>
          <w:szCs w:val="32"/>
        </w:rPr>
        <w:t>，方便公众了解、查询。坚持实施每月一次领导接待日制度，解答群众诉求。一年来，我局共受理电话、网络、办事窗口、走访等咨询投诉类信件</w:t>
      </w:r>
      <w:r>
        <w:rPr>
          <w:rFonts w:ascii="仿宋_GB2312" w:eastAsia="仿宋_GB2312" w:cs="仿宋_GB2312"/>
          <w:color w:val="000000"/>
          <w:szCs w:val="32"/>
        </w:rPr>
        <w:t>1</w:t>
      </w:r>
      <w:r>
        <w:rPr>
          <w:rFonts w:hint="eastAsia" w:ascii="仿宋_GB2312" w:eastAsia="仿宋_GB2312" w:cs="仿宋_GB2312"/>
          <w:color w:val="000000"/>
          <w:szCs w:val="32"/>
          <w:lang w:val="en-US" w:eastAsia="zh-CN"/>
        </w:rPr>
        <w:t>29</w:t>
      </w:r>
      <w:r>
        <w:rPr>
          <w:rFonts w:hint="eastAsia" w:ascii="仿宋_GB2312" w:eastAsia="仿宋_GB2312" w:cs="仿宋_GB2312"/>
          <w:color w:val="000000"/>
          <w:szCs w:val="32"/>
        </w:rPr>
        <w:t>件。积极配合行政复议体制改革工作，今年收到行政复议件0件。政府信息公开责任追究坚持实事求是、有错必纠、惩处与教育相结合、追究责任与改进工作相结合的原则，由局办公室和纪检监察科负责。</w:t>
      </w:r>
    </w:p>
    <w:p>
      <w:pPr>
        <w:widowControl/>
        <w:tabs>
          <w:tab w:val="left" w:pos="4284"/>
        </w:tabs>
        <w:snapToGrid w:val="0"/>
        <w:spacing w:line="570" w:lineRule="exact"/>
        <w:ind w:firstLine="640"/>
        <w:jc w:val="left"/>
        <w:rPr>
          <w:rFonts w:ascii="Times New Roman" w:hAnsi="Times New Roman" w:eastAsia="黑体" w:cs="宋体"/>
          <w:kern w:val="0"/>
          <w:szCs w:val="24"/>
        </w:rPr>
      </w:pPr>
      <w:r>
        <w:rPr>
          <w:rFonts w:hint="eastAsia" w:ascii="Times New Roman" w:hAnsi="Times New Roman" w:eastAsia="黑体" w:cs="宋体"/>
          <w:bCs/>
          <w:kern w:val="0"/>
          <w:szCs w:val="24"/>
        </w:rPr>
        <w:t>二、主动公开政府信息情况</w:t>
      </w:r>
    </w:p>
    <w:tbl>
      <w:tblPr>
        <w:tblStyle w:val="5"/>
        <w:tblW w:w="97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6"/>
        <w:gridCol w:w="2426"/>
        <w:gridCol w:w="2426"/>
        <w:gridCol w:w="24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97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信息内容</w:t>
            </w:r>
          </w:p>
        </w:tc>
        <w:tc>
          <w:tcPr>
            <w:tcW w:w="2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本年</w:t>
            </w:r>
            <w:r>
              <w:rPr>
                <w:rFonts w:ascii="Times New Roman" w:hAnsi="Times New Roman" w:cs="宋体"/>
                <w:kern w:val="0"/>
                <w:sz w:val="20"/>
              </w:rPr>
              <w:t>制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发件</w:t>
            </w:r>
            <w:r>
              <w:rPr>
                <w:rFonts w:ascii="Times New Roman" w:hAnsi="Times New Roman" w:cs="宋体"/>
                <w:kern w:val="0"/>
                <w:sz w:val="20"/>
              </w:rPr>
              <w:t>数</w:t>
            </w:r>
          </w:p>
        </w:tc>
        <w:tc>
          <w:tcPr>
            <w:tcW w:w="2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本年废止件数</w:t>
            </w:r>
          </w:p>
        </w:tc>
        <w:tc>
          <w:tcPr>
            <w:tcW w:w="2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现行有效件</w:t>
            </w:r>
            <w:r>
              <w:rPr>
                <w:rFonts w:ascii="Times New Roman" w:hAnsi="Times New Roman" w:cs="宋体"/>
                <w:kern w:val="0"/>
                <w:sz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规章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　　0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 　0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0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行政规范性文件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　　1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 xml:space="preserve">    2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0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97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信息内容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行政许可</w:t>
            </w:r>
          </w:p>
        </w:tc>
        <w:tc>
          <w:tcPr>
            <w:tcW w:w="72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ascii="Times New Roman" w:hAnsi="Times New Roman" w:cs="宋体"/>
                <w:kern w:val="0"/>
                <w:sz w:val="20"/>
              </w:rPr>
              <w:t> </w:t>
            </w:r>
            <w:r>
              <w:rPr>
                <w:rFonts w:hint="eastAsia" w:ascii="Times New Roman" w:hAnsi="Times New Roman" w:cs="宋体"/>
                <w:kern w:val="0"/>
                <w:sz w:val="20"/>
              </w:rPr>
              <w:t>1</w:t>
            </w: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97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信息内容</w:t>
            </w:r>
          </w:p>
        </w:tc>
        <w:tc>
          <w:tcPr>
            <w:tcW w:w="72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行政处罚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行政强制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7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信息内容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2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行政事业性收费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lang w:val="en-US" w:eastAsia="zh-CN"/>
              </w:rPr>
              <w:t>1.702</w:t>
            </w:r>
          </w:p>
        </w:tc>
      </w:tr>
    </w:tbl>
    <w:p>
      <w:pPr>
        <w:widowControl/>
        <w:spacing w:line="432" w:lineRule="auto"/>
        <w:ind w:firstLine="480"/>
        <w:rPr>
          <w:rFonts w:ascii="Times New Roman" w:hAnsi="Times New Roman" w:eastAsia="黑体" w:cs="宋体"/>
          <w:bCs/>
          <w:kern w:val="0"/>
          <w:szCs w:val="24"/>
        </w:rPr>
      </w:pPr>
      <w:r>
        <w:rPr>
          <w:rFonts w:hint="eastAsia" w:ascii="Times New Roman" w:hAnsi="Times New Roman" w:eastAsia="黑体" w:cs="宋体"/>
          <w:bCs/>
          <w:kern w:val="0"/>
          <w:szCs w:val="24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313"/>
        <w:gridCol w:w="632"/>
        <w:gridCol w:w="688"/>
        <w:gridCol w:w="665"/>
        <w:gridCol w:w="711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商业</w:t>
            </w:r>
          </w:p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企业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科研</w:t>
            </w:r>
          </w:p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atLeast"/>
          <w:jc w:val="center"/>
        </w:trPr>
        <w:tc>
          <w:tcPr>
            <w:tcW w:w="49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4" w:hRule="atLeast"/>
          <w:jc w:val="center"/>
        </w:trPr>
        <w:tc>
          <w:tcPr>
            <w:tcW w:w="49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三、本年度办理结果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（一）予以公开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（二）部分公开</w:t>
            </w:r>
            <w:r>
              <w:rPr>
                <w:rFonts w:hint="eastAsia" w:ascii="Times New Roman" w:hAnsi="Times New Roman" w:eastAsia="楷体" w:cs="宋体"/>
                <w:kern w:val="0"/>
                <w:sz w:val="20"/>
              </w:rPr>
              <w:t>（区分处理的，只计这一情形，不计其他情形）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（三）不予公开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1.属于国家秘密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2.其他法律行政法规禁止公开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3.危及“三安全一稳定”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4.保护第三方合法权益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5.属于三类内部事务信息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6.属于四类过程性信息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7.属于行政执法案卷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8.属于行政查询事项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（四）无法提供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1.本机关不掌握相关政府信息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2.没有现成信息需要另行制作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3.补正后申请内容仍不明确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（五）不予处理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1.信访举报投诉类申请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2.重复申请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3.要求提供公开出版物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4.无正当理由大量反复申请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5.要求行政机关确认或重新出具已获取信息</w:t>
            </w:r>
          </w:p>
        </w:tc>
        <w:tc>
          <w:tcPr>
            <w:tcW w:w="632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（六）其他处理</w:t>
            </w: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1.申请人无正当理由逾期不补正、行政机关不再处理其政府信息公开申请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3.其他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（七）总计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1" w:hRule="atLeast"/>
          <w:jc w:val="center"/>
        </w:trPr>
        <w:tc>
          <w:tcPr>
            <w:tcW w:w="49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四、结转下年度继续办理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uto"/>
        <w:ind w:firstLine="480"/>
        <w:rPr>
          <w:rFonts w:ascii="Times New Roman" w:hAnsi="Times New Roman" w:eastAsia="黑体" w:cs="宋体"/>
          <w:bCs/>
          <w:kern w:val="0"/>
          <w:szCs w:val="24"/>
        </w:rPr>
      </w:pPr>
    </w:p>
    <w:p>
      <w:pPr>
        <w:widowControl/>
        <w:spacing w:line="432" w:lineRule="auto"/>
        <w:ind w:firstLine="480"/>
        <w:rPr>
          <w:rFonts w:ascii="Times New Roman" w:hAnsi="Times New Roman" w:eastAsia="黑体" w:cs="宋体"/>
          <w:bCs/>
          <w:kern w:val="0"/>
          <w:szCs w:val="24"/>
        </w:rPr>
      </w:pPr>
      <w:r>
        <w:rPr>
          <w:rFonts w:hint="eastAsia" w:ascii="Times New Roman" w:hAnsi="Times New Roman" w:eastAsia="黑体" w:cs="宋体"/>
          <w:bCs/>
          <w:kern w:val="0"/>
          <w:szCs w:val="24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其他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尚未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其他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尚未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其他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尚未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sz w:val="20"/>
              </w:rPr>
              <w:t> 0</w:t>
            </w:r>
          </w:p>
        </w:tc>
      </w:tr>
    </w:tbl>
    <w:p>
      <w:pPr>
        <w:widowControl/>
        <w:spacing w:line="560" w:lineRule="exact"/>
        <w:ind w:firstLine="482"/>
        <w:rPr>
          <w:rFonts w:ascii="Times New Roman" w:hAnsi="Times New Roman" w:eastAsia="黑体" w:cs="宋体"/>
          <w:bCs/>
          <w:kern w:val="0"/>
          <w:szCs w:val="24"/>
        </w:rPr>
      </w:pPr>
      <w:r>
        <w:rPr>
          <w:rFonts w:hint="eastAsia" w:ascii="Times New Roman" w:hAnsi="Times New Roman" w:eastAsia="黑体" w:cs="宋体"/>
          <w:bCs/>
          <w:kern w:val="0"/>
          <w:szCs w:val="24"/>
        </w:rPr>
        <w:t>五、存在的主要问题及改进情况</w:t>
      </w:r>
    </w:p>
    <w:p>
      <w:pPr>
        <w:widowControl/>
        <w:topLinePunct/>
        <w:autoSpaceDN w:val="0"/>
        <w:spacing w:line="560" w:lineRule="exact"/>
        <w:rPr>
          <w:rFonts w:ascii="仿宋" w:hAnsi="仿宋" w:eastAsia="仿宋"/>
          <w:color w:val="333333"/>
          <w:shd w:val="clear" w:color="auto" w:fill="FFFFFF"/>
        </w:rPr>
      </w:pPr>
      <w:r>
        <w:rPr>
          <w:rFonts w:ascii="仿宋" w:hAnsi="仿宋" w:eastAsia="仿宋"/>
          <w:color w:val="333333"/>
          <w:shd w:val="clear" w:color="auto" w:fill="FFFFFF"/>
        </w:rPr>
        <w:t xml:space="preserve">    </w:t>
      </w:r>
      <w:r>
        <w:rPr>
          <w:rFonts w:hint="eastAsia" w:ascii="仿宋" w:hAnsi="仿宋" w:eastAsia="仿宋"/>
          <w:color w:val="333333"/>
          <w:shd w:val="clear" w:color="auto" w:fill="FFFFFF"/>
        </w:rPr>
        <w:t>20</w:t>
      </w:r>
      <w:r>
        <w:rPr>
          <w:rFonts w:ascii="仿宋" w:hAnsi="仿宋" w:eastAsia="仿宋"/>
          <w:color w:val="333333"/>
          <w:shd w:val="clear" w:color="auto" w:fill="FFFFFF"/>
        </w:rPr>
        <w:t>2</w:t>
      </w:r>
      <w:r>
        <w:rPr>
          <w:rFonts w:hint="eastAsia" w:ascii="仿宋" w:hAnsi="仿宋" w:eastAsia="仿宋"/>
          <w:color w:val="333333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hd w:val="clear" w:color="auto" w:fill="FFFFFF"/>
        </w:rPr>
        <w:t>年，我局政务公开工作取得一定成效，但是离上级的要求和社会公众的期盼还存在一定差距，需不断改进</w:t>
      </w:r>
      <w:r>
        <w:rPr>
          <w:rFonts w:ascii="仿宋" w:hAnsi="仿宋" w:eastAsia="仿宋"/>
          <w:color w:val="333333"/>
          <w:shd w:val="clear" w:color="auto" w:fill="FFFFFF"/>
        </w:rPr>
        <w:t>：</w:t>
      </w:r>
      <w:r>
        <w:rPr>
          <w:rFonts w:hint="eastAsia" w:ascii="仿宋" w:hAnsi="仿宋" w:eastAsia="仿宋"/>
          <w:color w:val="333333"/>
          <w:shd w:val="clear" w:color="auto" w:fill="FFFFFF"/>
        </w:rPr>
        <w:t>一是内容有待进一步深化，公开的范围还不够广泛，政务公开渠道较为单一，形式多样性不够，无法满足人民群众对政务公开工作的新期待；二是政务信息公开的深度和广度仍待加强，内容的精细化和精细化程度还有待持续深化。三是政务公开渠道和载体建设还需不断加强和完善丰富。</w:t>
      </w:r>
    </w:p>
    <w:p>
      <w:pPr>
        <w:widowControl/>
        <w:topLinePunct/>
        <w:autoSpaceDN w:val="0"/>
        <w:spacing w:line="560" w:lineRule="exact"/>
        <w:ind w:firstLine="640" w:firstLineChars="20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202</w:t>
      </w:r>
      <w:r>
        <w:rPr>
          <w:rFonts w:hint="eastAsia" w:ascii="仿宋" w:hAnsi="仿宋" w:eastAsia="仿宋"/>
          <w:color w:val="333333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hd w:val="clear" w:color="auto" w:fill="FFFFFF"/>
        </w:rPr>
        <w:t>年，我局将进一步认真贯彻落实国务院、省、市政府关于推进政务公开的决策部署，继续坚持“公开为常态、不公开为例外”原则，继续做好政务公开工作。</w:t>
      </w:r>
    </w:p>
    <w:p>
      <w:pPr>
        <w:topLinePunct/>
        <w:autoSpaceDN w:val="0"/>
        <w:spacing w:line="560" w:lineRule="exact"/>
        <w:ind w:firstLine="640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一是健全政务公开机制，拓宽公开渠道。不断完善重点领域（义务教育）公开工作，进一步突出公开重点，在政策文件、教育概况、民办学校信息、招生管理、师生管理、重要政策执行情况、教育督导等方面细化公开内容，拓宽公开渠道。</w:t>
      </w:r>
    </w:p>
    <w:p>
      <w:pPr>
        <w:topLinePunct/>
        <w:autoSpaceDN w:val="0"/>
        <w:spacing w:line="560" w:lineRule="exact"/>
        <w:ind w:firstLine="640" w:firstLineChars="20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二是开展业务培训，提高政务公开水平。定期组织开展相关培训，进一步提高政务公开工作水平。进一步加大社会公众关注度高的如招生、高考、人事等事项的政务公开力度，真正发挥政府信息对人民群众生活的服务作用。</w:t>
      </w:r>
    </w:p>
    <w:p>
      <w:pPr>
        <w:topLinePunct/>
        <w:autoSpaceDN w:val="0"/>
        <w:spacing w:line="560" w:lineRule="exact"/>
        <w:ind w:firstLine="640" w:firstLineChars="200"/>
        <w:rPr>
          <w:rFonts w:ascii="仿宋" w:hAnsi="仿宋" w:eastAsia="仿宋"/>
          <w:color w:val="333333"/>
          <w:shd w:val="clear" w:color="auto" w:fill="FFFFFF"/>
        </w:rPr>
      </w:pPr>
      <w:r>
        <w:rPr>
          <w:rFonts w:ascii="仿宋" w:hAnsi="仿宋" w:eastAsia="仿宋"/>
          <w:color w:val="333333"/>
          <w:shd w:val="clear" w:color="auto" w:fill="FFFFFF"/>
        </w:rPr>
        <w:t>三</w:t>
      </w:r>
      <w:r>
        <w:rPr>
          <w:rFonts w:hint="eastAsia" w:ascii="仿宋" w:hAnsi="仿宋" w:eastAsia="仿宋"/>
          <w:color w:val="333333"/>
          <w:shd w:val="clear" w:color="auto" w:fill="FFFFFF"/>
        </w:rPr>
        <w:t>是加大文件发布量及政策解读力度，规范政策解读范围</w:t>
      </w:r>
      <w:r>
        <w:rPr>
          <w:rFonts w:ascii="仿宋" w:hAnsi="仿宋" w:eastAsia="仿宋"/>
          <w:color w:val="333333"/>
          <w:shd w:val="clear" w:color="auto" w:fill="FFFFFF"/>
        </w:rPr>
        <w:t>、</w:t>
      </w:r>
      <w:r>
        <w:rPr>
          <w:rFonts w:hint="eastAsia" w:ascii="仿宋" w:hAnsi="仿宋" w:eastAsia="仿宋"/>
          <w:color w:val="333333"/>
          <w:shd w:val="clear" w:color="auto" w:fill="FFFFFF"/>
        </w:rPr>
        <w:t>程序</w:t>
      </w:r>
      <w:r>
        <w:rPr>
          <w:rFonts w:ascii="仿宋" w:hAnsi="仿宋" w:eastAsia="仿宋"/>
          <w:color w:val="333333"/>
          <w:shd w:val="clear" w:color="auto" w:fill="FFFFFF"/>
        </w:rPr>
        <w:t>、</w:t>
      </w:r>
      <w:r>
        <w:rPr>
          <w:rFonts w:hint="eastAsia" w:ascii="仿宋" w:hAnsi="仿宋" w:eastAsia="仿宋"/>
          <w:color w:val="333333"/>
          <w:shd w:val="clear" w:color="auto" w:fill="FFFFFF"/>
        </w:rPr>
        <w:t>内容</w:t>
      </w:r>
      <w:r>
        <w:rPr>
          <w:rFonts w:ascii="仿宋" w:hAnsi="仿宋" w:eastAsia="仿宋"/>
          <w:color w:val="333333"/>
          <w:shd w:val="clear" w:color="auto" w:fill="FFFFFF"/>
        </w:rPr>
        <w:t>和</w:t>
      </w:r>
      <w:r>
        <w:rPr>
          <w:rFonts w:hint="eastAsia" w:ascii="仿宋" w:hAnsi="仿宋" w:eastAsia="仿宋"/>
          <w:color w:val="333333"/>
          <w:shd w:val="clear" w:color="auto" w:fill="FFFFFF"/>
        </w:rPr>
        <w:t>形式。继续</w:t>
      </w:r>
      <w:r>
        <w:rPr>
          <w:rFonts w:hint="eastAsia" w:ascii="仿宋" w:hAnsi="仿宋" w:eastAsia="仿宋"/>
          <w:color w:val="auto"/>
          <w:shd w:val="clear" w:color="auto" w:fill="FFFFFF"/>
          <w:lang w:val="en-US" w:eastAsia="zh-CN"/>
        </w:rPr>
        <w:t>维护好</w:t>
      </w:r>
      <w:r>
        <w:rPr>
          <w:rFonts w:hint="eastAsia" w:ascii="仿宋" w:hAnsi="仿宋" w:eastAsia="仿宋"/>
          <w:color w:val="333333"/>
          <w:shd w:val="clear" w:color="auto" w:fill="FFFFFF"/>
        </w:rPr>
        <w:t>磐安教育微信公众号</w:t>
      </w:r>
      <w:r>
        <w:rPr>
          <w:rFonts w:hint="eastAsia" w:ascii="仿宋" w:hAnsi="仿宋" w:eastAsia="仿宋"/>
          <w:color w:val="333333"/>
          <w:shd w:val="clear" w:color="auto" w:fill="FFFFFF"/>
          <w:lang w:eastAsia="zh-CN"/>
        </w:rPr>
        <w:t>、</w:t>
      </w:r>
      <w:r>
        <w:rPr>
          <w:rFonts w:hint="eastAsia" w:ascii="仿宋" w:hAnsi="仿宋" w:eastAsia="仿宋"/>
          <w:color w:val="333333"/>
          <w:shd w:val="clear" w:color="auto" w:fill="FFFFFF"/>
          <w:lang w:val="en-US" w:eastAsia="zh-CN"/>
        </w:rPr>
        <w:t>融磐安海螺号</w:t>
      </w:r>
      <w:r>
        <w:rPr>
          <w:rFonts w:hint="eastAsia" w:ascii="仿宋" w:hAnsi="仿宋" w:eastAsia="仿宋"/>
          <w:color w:val="333333"/>
          <w:shd w:val="clear" w:color="auto" w:fill="FFFFFF"/>
        </w:rPr>
        <w:t>等，增强信息公开工作的针对性和有效性，不断推动教育事业持续健康发展。</w:t>
      </w:r>
    </w:p>
    <w:p>
      <w:pPr>
        <w:widowControl/>
        <w:topLinePunct/>
        <w:autoSpaceDN w:val="0"/>
        <w:spacing w:line="560" w:lineRule="exact"/>
        <w:ind w:firstLine="482"/>
        <w:rPr>
          <w:rFonts w:ascii="Times New Roman" w:hAnsi="Times New Roman" w:eastAsia="黑体" w:cs="宋体"/>
          <w:bCs/>
          <w:kern w:val="0"/>
          <w:szCs w:val="24"/>
        </w:rPr>
      </w:pPr>
      <w:r>
        <w:rPr>
          <w:rFonts w:hint="eastAsia" w:ascii="Times New Roman" w:hAnsi="Times New Roman" w:eastAsia="黑体" w:cs="宋体"/>
          <w:bCs/>
          <w:kern w:val="0"/>
          <w:szCs w:val="24"/>
        </w:rPr>
        <w:t>六、其他需要报告的事项</w:t>
      </w:r>
    </w:p>
    <w:p>
      <w:pPr>
        <w:widowControl/>
        <w:topLinePunct/>
        <w:autoSpaceDN w:val="0"/>
        <w:spacing w:line="560" w:lineRule="exact"/>
        <w:ind w:firstLine="48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本年度我局未发出政府信息处理费收费通知书，不存在收费信息处理费的情况。</w:t>
      </w:r>
    </w:p>
    <w:p>
      <w:pPr>
        <w:widowControl/>
        <w:topLinePunct/>
        <w:autoSpaceDN w:val="0"/>
        <w:spacing w:line="560" w:lineRule="exact"/>
        <w:ind w:firstLine="48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                            </w:t>
      </w:r>
    </w:p>
    <w:p>
      <w:pPr>
        <w:widowControl/>
        <w:topLinePunct/>
        <w:autoSpaceDN w:val="0"/>
        <w:spacing w:line="560" w:lineRule="exact"/>
        <w:ind w:firstLine="480"/>
        <w:rPr>
          <w:rFonts w:ascii="仿宋_GB2312" w:eastAsia="仿宋_GB2312"/>
          <w:szCs w:val="32"/>
        </w:rPr>
      </w:pPr>
    </w:p>
    <w:p>
      <w:pPr>
        <w:widowControl/>
        <w:topLinePunct/>
        <w:autoSpaceDN w:val="0"/>
        <w:spacing w:line="560" w:lineRule="exact"/>
        <w:ind w:firstLine="480"/>
        <w:jc w:val="righ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磐安县教育局</w:t>
      </w:r>
    </w:p>
    <w:p>
      <w:pPr>
        <w:widowControl/>
        <w:topLinePunct/>
        <w:autoSpaceDN w:val="0"/>
        <w:spacing w:line="560" w:lineRule="exact"/>
        <w:ind w:firstLine="480"/>
        <w:jc w:val="right"/>
        <w:rPr>
          <w:rFonts w:hint="eastAsia"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                            </w:t>
      </w:r>
      <w:r>
        <w:rPr>
          <w:rFonts w:hint="eastAsia" w:ascii="仿宋_GB2312" w:eastAsia="仿宋_GB2312"/>
          <w:szCs w:val="32"/>
        </w:rPr>
        <w:t>2</w:t>
      </w:r>
      <w:r>
        <w:rPr>
          <w:rFonts w:ascii="仿宋_GB2312" w:eastAsia="仿宋_GB2312"/>
          <w:szCs w:val="32"/>
        </w:rPr>
        <w:t>02</w:t>
      </w:r>
      <w:r>
        <w:rPr>
          <w:rFonts w:hint="eastAsia" w:ascii="仿宋_GB2312" w:eastAsia="仿宋_GB2312"/>
          <w:szCs w:val="32"/>
          <w:lang w:val="en-US" w:eastAsia="zh-CN"/>
        </w:rPr>
        <w:t>3</w:t>
      </w:r>
      <w:r>
        <w:rPr>
          <w:rFonts w:hint="eastAsia" w:ascii="仿宋_GB2312" w:eastAsia="仿宋_GB2312"/>
          <w:szCs w:val="32"/>
        </w:rPr>
        <w:t>年1月</w:t>
      </w:r>
      <w:r>
        <w:rPr>
          <w:rFonts w:hint="eastAsia" w:ascii="仿宋_GB2312" w:eastAsia="仿宋_GB2312"/>
          <w:szCs w:val="32"/>
          <w:lang w:val="en-US" w:eastAsia="zh-CN"/>
        </w:rPr>
        <w:t>6</w:t>
      </w:r>
      <w:r>
        <w:rPr>
          <w:rFonts w:hint="eastAsia" w:ascii="仿宋_GB2312" w:eastAsia="仿宋_GB2312"/>
          <w:szCs w:val="32"/>
        </w:rPr>
        <w:t>日</w:t>
      </w:r>
    </w:p>
    <w:p>
      <w:pPr>
        <w:widowControl/>
        <w:topLinePunct/>
        <w:autoSpaceDN w:val="0"/>
        <w:spacing w:line="560" w:lineRule="exact"/>
        <w:ind w:firstLine="480"/>
        <w:jc w:val="right"/>
        <w:rPr>
          <w:rFonts w:hint="eastAsia" w:ascii="仿宋_GB2312" w:eastAsia="仿宋_GB2312"/>
          <w:szCs w:val="32"/>
        </w:rPr>
      </w:pPr>
    </w:p>
    <w:p>
      <w:pPr>
        <w:widowControl/>
        <w:topLinePunct/>
        <w:autoSpaceDN w:val="0"/>
        <w:spacing w:line="560" w:lineRule="exact"/>
        <w:jc w:val="both"/>
        <w:rPr>
          <w:rFonts w:hint="eastAsia" w:ascii="仿宋_GB2312" w:eastAsia="仿宋_GB231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026812"/>
    <w:multiLevelType w:val="singleLevel"/>
    <w:tmpl w:val="2C02681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7371"/>
    <w:rsid w:val="0003016C"/>
    <w:rsid w:val="000554D8"/>
    <w:rsid w:val="000822D5"/>
    <w:rsid w:val="00095AF8"/>
    <w:rsid w:val="000D6D68"/>
    <w:rsid w:val="00112595"/>
    <w:rsid w:val="00114B58"/>
    <w:rsid w:val="0014437B"/>
    <w:rsid w:val="00153D9D"/>
    <w:rsid w:val="00157D21"/>
    <w:rsid w:val="001A6932"/>
    <w:rsid w:val="0021058D"/>
    <w:rsid w:val="00295C1B"/>
    <w:rsid w:val="002B5324"/>
    <w:rsid w:val="002F13F0"/>
    <w:rsid w:val="003020C4"/>
    <w:rsid w:val="003428DF"/>
    <w:rsid w:val="00362F76"/>
    <w:rsid w:val="00385815"/>
    <w:rsid w:val="003B54D7"/>
    <w:rsid w:val="003E49D6"/>
    <w:rsid w:val="004328B5"/>
    <w:rsid w:val="00481980"/>
    <w:rsid w:val="00482655"/>
    <w:rsid w:val="004B05D5"/>
    <w:rsid w:val="004C10BE"/>
    <w:rsid w:val="005077DF"/>
    <w:rsid w:val="00522741"/>
    <w:rsid w:val="00547FF8"/>
    <w:rsid w:val="00576E01"/>
    <w:rsid w:val="005854CF"/>
    <w:rsid w:val="00592087"/>
    <w:rsid w:val="005C7EAC"/>
    <w:rsid w:val="005D2646"/>
    <w:rsid w:val="006336A3"/>
    <w:rsid w:val="00650837"/>
    <w:rsid w:val="0065381A"/>
    <w:rsid w:val="006915EF"/>
    <w:rsid w:val="006E5271"/>
    <w:rsid w:val="007555FB"/>
    <w:rsid w:val="00763EDF"/>
    <w:rsid w:val="00777371"/>
    <w:rsid w:val="007D5260"/>
    <w:rsid w:val="007E752D"/>
    <w:rsid w:val="00854378"/>
    <w:rsid w:val="00855B8F"/>
    <w:rsid w:val="008621CE"/>
    <w:rsid w:val="008912D5"/>
    <w:rsid w:val="008C660B"/>
    <w:rsid w:val="00963304"/>
    <w:rsid w:val="009A2387"/>
    <w:rsid w:val="009C2941"/>
    <w:rsid w:val="009C7881"/>
    <w:rsid w:val="00A87489"/>
    <w:rsid w:val="00A97F96"/>
    <w:rsid w:val="00AD259D"/>
    <w:rsid w:val="00AE228A"/>
    <w:rsid w:val="00AE7D2C"/>
    <w:rsid w:val="00B00EFF"/>
    <w:rsid w:val="00B16D50"/>
    <w:rsid w:val="00BE76DC"/>
    <w:rsid w:val="00C05044"/>
    <w:rsid w:val="00C11DC5"/>
    <w:rsid w:val="00C919B9"/>
    <w:rsid w:val="00CD3D27"/>
    <w:rsid w:val="00D07007"/>
    <w:rsid w:val="00D25376"/>
    <w:rsid w:val="00D46233"/>
    <w:rsid w:val="00D64137"/>
    <w:rsid w:val="00D83D38"/>
    <w:rsid w:val="00D9605A"/>
    <w:rsid w:val="00DF047F"/>
    <w:rsid w:val="00DF3085"/>
    <w:rsid w:val="00E005C8"/>
    <w:rsid w:val="00E0369C"/>
    <w:rsid w:val="00E22E54"/>
    <w:rsid w:val="00E52775"/>
    <w:rsid w:val="00EE6FD5"/>
    <w:rsid w:val="00EF2CAB"/>
    <w:rsid w:val="00EF5B6B"/>
    <w:rsid w:val="00F25C5E"/>
    <w:rsid w:val="00F33A40"/>
    <w:rsid w:val="00F60F40"/>
    <w:rsid w:val="00F85B49"/>
    <w:rsid w:val="01E1374B"/>
    <w:rsid w:val="0B1D2C2C"/>
    <w:rsid w:val="184F2734"/>
    <w:rsid w:val="18727E79"/>
    <w:rsid w:val="20FF6384"/>
    <w:rsid w:val="3F6B053E"/>
    <w:rsid w:val="4FA8787E"/>
    <w:rsid w:val="50192D3D"/>
    <w:rsid w:val="5E0D378B"/>
    <w:rsid w:val="792B792A"/>
    <w:rsid w:val="7FEFB959"/>
    <w:rsid w:val="F77B7D3B"/>
    <w:rsid w:val="FDCF87DE"/>
    <w:rsid w:val="FF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474</Words>
  <Characters>2708</Characters>
  <Lines>22</Lines>
  <Paragraphs>6</Paragraphs>
  <TotalTime>19</TotalTime>
  <ScaleCrop>false</ScaleCrop>
  <LinksUpToDate>false</LinksUpToDate>
  <CharactersWithSpaces>3176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2021-12-30T19:23:00Z</dcterms:created>
  <dc:creator>周晓园</dc:creator>
  <cp:lastModifiedBy>琉璃碎梦1391768789</cp:lastModifiedBy>
  <cp:lastPrinted>2022-01-04T16:31:00Z</cp:lastPrinted>
  <dcterms:modified xsi:type="dcterms:W3CDTF">2023-01-06T01:36:34Z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C8389FDFF6F1429198B441A49CFBCFB4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