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Style w:val="8"/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全县事业单位法人年度报告公示工作指引</w:t>
      </w:r>
    </w:p>
    <w:p>
      <w:pPr>
        <w:spacing w:line="560" w:lineRule="atLeast"/>
        <w:ind w:firstLine="880" w:firstLineChars="200"/>
        <w:rPr>
          <w:rStyle w:val="8"/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napToGrid w:val="0"/>
        <w:spacing w:line="560" w:lineRule="atLeast"/>
        <w:ind w:firstLine="643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登录事业单位登记管理系统及流程简述</w:t>
      </w:r>
    </w:p>
    <w:p>
      <w:pPr>
        <w:spacing w:line="560" w:lineRule="atLeast"/>
        <w:ind w:left="640" w:firstLine="640" w:firstLineChars="2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事业单位登记管理系统网址</w:t>
      </w:r>
      <w:r>
        <w:fldChar w:fldCharType="begin"/>
      </w:r>
      <w:r>
        <w:instrText xml:space="preserve"> HYPERLINK "http://115.236.12.149:9090/sydj/public/login/preLogin.action" </w:instrText>
      </w:r>
      <w:r>
        <w:fldChar w:fldCharType="separate"/>
      </w:r>
      <w:r>
        <w:rPr>
          <w:rFonts w:ascii="仿宋_GB2312" w:hAnsi="仿宋_GB2312" w:eastAsia="仿宋_GB2312" w:cs="仿宋_GB2312"/>
          <w:sz w:val="32"/>
          <w:szCs w:val="32"/>
        </w:rPr>
        <w:t>http://115.236.12.149:9090/sydj/public/login/preLogin.action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atLeast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drawing>
          <wp:inline distT="0" distB="0" distL="114300" distR="114300">
            <wp:extent cx="5271135" cy="2637790"/>
            <wp:effectExtent l="0" t="0" r="5715" b="10160"/>
            <wp:docPr id="1" name="图片 1" descr="15828609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286097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wordWrap w:val="0"/>
        <w:adjustRightInd w:val="0"/>
        <w:snapToGrid w:val="0"/>
        <w:spacing w:line="560" w:lineRule="atLeast"/>
        <w:ind w:firstLine="640" w:firstLineChars="200"/>
        <w:rPr>
          <w:rFonts w:ascii="仿宋_GB2312" w:eastAsia="仿宋_GB2312" w:cs="仿宋_GB2312" w:hAnsiTheme="minorHAnsi"/>
          <w:kern w:val="0"/>
          <w:sz w:val="30"/>
          <w:szCs w:val="30"/>
          <w:lang w:bidi="ar"/>
        </w:rPr>
      </w:pPr>
      <w:r>
        <w:rPr>
          <w:rStyle w:val="8"/>
          <w:rFonts w:hint="eastAsia" w:ascii="仿宋_GB2312" w:hAnsi="仿宋_GB2312" w:eastAsia="仿宋_GB2312" w:cs="仿宋_GB2312"/>
          <w:bCs/>
          <w:szCs w:val="32"/>
        </w:rPr>
        <w:t>事业单位法人年度报告公示按照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begin"/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instrText xml:space="preserve">= 1 \* GB3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①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end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申请、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begin"/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instrText xml:space="preserve">= 2 \* GB3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②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end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受理、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begin"/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instrText xml:space="preserve">= 3 \* GB3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③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end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上传PDF年度报告、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begin"/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instrText xml:space="preserve">= 4 \* GB3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④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end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复核、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begin"/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instrText xml:space="preserve">= 5 \* GB3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⑤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end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公示等步骤办理，所有操作流程均在事业单位网上登记管理系统完成，其中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begin"/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instrText xml:space="preserve">= 1 \* GB3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①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end"/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begin"/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instrText xml:space="preserve">= 3 \* GB3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③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end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项由事业单位操作，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begin"/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instrText xml:space="preserve">= 2 \* GB3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②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end"/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begin"/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instrText xml:space="preserve">= 4 \* GB3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④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end"/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begin"/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instrText xml:space="preserve">= 5 \* GB3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⑤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end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项由登记局操作，不再提交纸质年度报告（纸质年度报告原件由事业单位存档备查）。涉密单位不走网上流程，仍通过纸质途径报送年度报告。</w:t>
      </w:r>
    </w:p>
    <w:p>
      <w:pPr>
        <w:adjustRightInd w:val="0"/>
        <w:snapToGrid w:val="0"/>
        <w:spacing w:line="560" w:lineRule="atLeast"/>
        <w:ind w:firstLine="643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事业单位申请提交年度报告</w:t>
      </w:r>
    </w:p>
    <w:p>
      <w:pPr>
        <w:widowControl/>
        <w:wordWrap w:val="0"/>
        <w:adjustRightInd w:val="0"/>
        <w:snapToGrid w:val="0"/>
        <w:spacing w:line="560" w:lineRule="atLeast"/>
        <w:ind w:firstLine="640" w:firstLineChars="200"/>
        <w:rPr>
          <w:rStyle w:val="8"/>
          <w:rFonts w:ascii="仿宋_GB2312" w:hAnsi="仿宋_GB2312" w:eastAsia="仿宋_GB2312" w:cs="仿宋_GB2312"/>
          <w:bCs/>
          <w:szCs w:val="32"/>
        </w:rPr>
      </w:pPr>
      <w:r>
        <w:rPr>
          <w:rStyle w:val="8"/>
          <w:rFonts w:hint="eastAsia" w:ascii="仿宋_GB2312" w:hAnsi="仿宋_GB2312" w:eastAsia="仿宋_GB2312" w:cs="仿宋_GB2312"/>
          <w:bCs/>
          <w:szCs w:val="32"/>
        </w:rPr>
        <w:t xml:space="preserve"> 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begin"/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instrText xml:space="preserve">= 1 \* GB3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①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end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申请 业务申请-年度报告公示-添加新申请</w:t>
      </w:r>
    </w:p>
    <w:p>
      <w:pPr>
        <w:spacing w:line="560" w:lineRule="atLeast"/>
      </w:pPr>
      <w:r>
        <w:drawing>
          <wp:inline distT="0" distB="0" distL="114300" distR="114300">
            <wp:extent cx="5374005" cy="2965450"/>
            <wp:effectExtent l="0" t="0" r="1714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4005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adjustRightInd w:val="0"/>
        <w:snapToGrid w:val="0"/>
        <w:spacing w:line="560" w:lineRule="atLeast"/>
        <w:ind w:firstLine="643" w:firstLineChars="200"/>
        <w:jc w:val="left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1、关于“事业单位法人年度报告书”填写</w:t>
      </w:r>
    </w:p>
    <w:p>
      <w:pPr>
        <w:adjustRightInd w:val="0"/>
        <w:snapToGrid w:val="0"/>
        <w:spacing w:line="560" w:lineRule="atLeast"/>
        <w:ind w:firstLine="640" w:firstLineChars="200"/>
        <w:rPr>
          <w:rStyle w:val="8"/>
          <w:rFonts w:ascii="仿宋_GB2312" w:hAnsi="仿宋_GB2312" w:eastAsia="仿宋_GB2312" w:cs="仿宋_GB2312"/>
          <w:bCs/>
          <w:szCs w:val="32"/>
        </w:rPr>
      </w:pPr>
      <w:r>
        <w:rPr>
          <w:rStyle w:val="8"/>
          <w:rFonts w:hint="eastAsia" w:ascii="仿宋_GB2312" w:hAnsi="仿宋_GB2312" w:eastAsia="仿宋_GB2312" w:cs="仿宋_GB2312"/>
          <w:bCs/>
          <w:szCs w:val="32"/>
        </w:rPr>
        <w:t>（1）应填写《资产负债表》</w:t>
      </w:r>
      <w:r>
        <w:rPr>
          <w:rStyle w:val="8"/>
          <w:rFonts w:hint="eastAsia" w:ascii="仿宋_GB2312" w:hAnsi="仿宋_GB2312" w:eastAsia="仿宋_GB2312" w:cs="仿宋_GB2312"/>
          <w:b/>
          <w:bCs/>
          <w:color w:val="FF0000"/>
          <w:szCs w:val="32"/>
        </w:rPr>
        <w:t>净资产合计（所有者权益合计）</w:t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栏对应金额。</w:t>
      </w:r>
    </w:p>
    <w:p>
      <w:pPr>
        <w:adjustRightInd w:val="0"/>
        <w:snapToGrid w:val="0"/>
        <w:spacing w:line="560" w:lineRule="atLeast"/>
        <w:ind w:firstLine="640" w:firstLineChars="200"/>
        <w:rPr>
          <w:rStyle w:val="8"/>
          <w:rFonts w:ascii="仿宋_GB2312" w:hAnsi="仿宋_GB2312" w:eastAsia="仿宋_GB2312" w:cs="仿宋_GB2312"/>
          <w:bCs/>
          <w:color w:val="FF0000"/>
          <w:szCs w:val="32"/>
        </w:rPr>
      </w:pPr>
      <w:r>
        <w:rPr>
          <w:rStyle w:val="8"/>
          <w:rFonts w:hint="eastAsia" w:ascii="仿宋_GB2312" w:hAnsi="仿宋_GB2312" w:eastAsia="仿宋_GB2312" w:cs="仿宋_GB2312"/>
          <w:bCs/>
          <w:szCs w:val="32"/>
        </w:rPr>
        <w:t>（2）</w:t>
      </w:r>
      <w:r>
        <w:rPr>
          <w:rStyle w:val="8"/>
          <w:rFonts w:hint="eastAsia" w:ascii="仿宋_GB2312" w:hAnsi="仿宋_GB2312" w:eastAsia="仿宋_GB2312" w:cs="仿宋_GB2312"/>
          <w:b/>
          <w:bCs/>
          <w:color w:val="FF0000"/>
          <w:szCs w:val="32"/>
          <w:highlight w:val="yellow"/>
        </w:rPr>
        <w:t>注意单位为“万元”。</w:t>
      </w:r>
    </w:p>
    <w:p>
      <w:pPr>
        <w:adjustRightInd w:val="0"/>
        <w:snapToGrid w:val="0"/>
        <w:spacing w:line="560" w:lineRule="atLeast"/>
        <w:ind w:firstLine="640" w:firstLineChars="200"/>
        <w:rPr>
          <w:rStyle w:val="8"/>
          <w:rFonts w:ascii="仿宋_GB2312" w:hAnsi="仿宋_GB2312" w:eastAsia="仿宋_GB2312" w:cs="仿宋_GB2312"/>
          <w:bCs/>
          <w:szCs w:val="32"/>
        </w:rPr>
      </w:pPr>
      <w:r>
        <w:rPr>
          <w:rStyle w:val="8"/>
          <w:rFonts w:hint="eastAsia" w:ascii="仿宋_GB2312" w:hAnsi="仿宋_GB2312" w:eastAsia="仿宋_GB2312" w:cs="仿宋_GB2312"/>
          <w:bCs/>
          <w:szCs w:val="32"/>
        </w:rPr>
        <w:t>（3）年初数、期末数不要填反。</w:t>
      </w:r>
    </w:p>
    <w:p>
      <w:pPr>
        <w:spacing w:line="560" w:lineRule="exact"/>
        <w:ind w:firstLine="688" w:firstLineChars="200"/>
        <w:rPr>
          <w:rStyle w:val="8"/>
          <w:rFonts w:ascii="仿宋_GB2312" w:hAnsi="仿宋_GB2312" w:eastAsia="仿宋_GB2312" w:cs="仿宋_GB2312"/>
          <w:snapToGrid w:val="0"/>
          <w:spacing w:val="12"/>
          <w:kern w:val="0"/>
          <w:szCs w:val="32"/>
        </w:rPr>
      </w:pPr>
      <w:r>
        <w:rPr>
          <w:rFonts w:hint="eastAsia" w:ascii="黑体" w:hAnsi="黑体" w:eastAsia="黑体" w:cs="黑体"/>
          <w:snapToGrid w:val="0"/>
          <w:spacing w:val="12"/>
          <w:kern w:val="0"/>
          <w:sz w:val="32"/>
          <w:szCs w:val="32"/>
        </w:rPr>
        <w:t>☆注意：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  <w:t>净资产（所有者权益）期末数比核准登记的开办资金数额（即证书刊载的开办资金）增加或者减少超过20％的，请先办理开办资金变更登记。</w:t>
      </w:r>
    </w:p>
    <w:p>
      <w:pPr>
        <w:spacing w:line="560" w:lineRule="atLeast"/>
        <w:ind w:firstLine="420" w:firstLineChars="200"/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</w:pPr>
      <w:r>
        <w:drawing>
          <wp:inline distT="0" distB="0" distL="114300" distR="114300">
            <wp:extent cx="5766435" cy="422275"/>
            <wp:effectExtent l="0" t="0" r="5715" b="15875"/>
            <wp:docPr id="5" name="图片 5" descr="15831211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8312114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1.2“网上名称”栏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  <w:t>没有注册中文域名的，填写：无。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  <w:t>有注册中文域名的，按实填写。县委县政府直属事业单位、部门所属事业单位通常填写“单位全称.公益”。</w:t>
      </w:r>
    </w:p>
    <w:p>
      <w:pPr>
        <w:adjustRightInd w:val="0"/>
        <w:snapToGrid w:val="0"/>
        <w:spacing w:line="560" w:lineRule="atLeast"/>
        <w:ind w:firstLine="688" w:firstLineChars="200"/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  <w:drawing>
          <wp:inline distT="0" distB="0" distL="114300" distR="114300">
            <wp:extent cx="4562475" cy="447675"/>
            <wp:effectExtent l="0" t="0" r="9525" b="9525"/>
            <wp:docPr id="37" name="图片 37" descr="图片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图片13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1.3从业人数栏</w:t>
      </w:r>
    </w:p>
    <w:p>
      <w:pPr>
        <w:wordWrap w:val="0"/>
        <w:adjustRightInd w:val="0"/>
        <w:snapToGrid w:val="0"/>
        <w:spacing w:line="560" w:lineRule="atLeast"/>
        <w:ind w:firstLine="688" w:firstLineChars="200"/>
      </w:pP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  <w:t>填写实有在职人数，不包括离退休返聘人员、短期临时工等。</w:t>
      </w:r>
    </w:p>
    <w:p>
      <w:pPr>
        <w:widowControl/>
        <w:spacing w:line="560" w:lineRule="atLeast"/>
        <w:ind w:firstLine="480" w:firstLineChars="200"/>
        <w:jc w:val="left"/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4"/>
          <w:lang w:bidi="ar"/>
        </w:rPr>
        <w:t xml:space="preserve">  </w:t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3134360" cy="450850"/>
            <wp:effectExtent l="0" t="0" r="8890" b="6350"/>
            <wp:docPr id="15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Style w:val="8"/>
          <w:rFonts w:ascii="楷体" w:hAnsi="楷体" w:eastAsia="楷体" w:cs="楷体_GB2312"/>
          <w:b/>
          <w:szCs w:val="32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1.4“对《条例》和实施细则有关变更登记规定的执行情况”栏</w:t>
      </w:r>
    </w:p>
    <w:p>
      <w:pPr>
        <w:widowControl/>
        <w:spacing w:line="560" w:lineRule="atLeast"/>
        <w:ind w:firstLine="480" w:firstLineChars="200"/>
        <w:jc w:val="left"/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6022975" cy="1433830"/>
            <wp:effectExtent l="0" t="0" r="15875" b="13970"/>
            <wp:docPr id="17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297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⑴登记事项未变化的：我单位今年以来登记事项未发生变化。</w:t>
      </w:r>
    </w:p>
    <w:p>
      <w:pPr>
        <w:spacing w:line="560" w:lineRule="exact"/>
        <w:ind w:firstLine="64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⑵20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年1月1日至20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年12月31日期间办理过变更登记的（本年度1-3月年报期间发生的有关变更事项不填）：</w:t>
      </w:r>
    </w:p>
    <w:p>
      <w:pPr>
        <w:spacing w:line="560" w:lineRule="exact"/>
        <w:ind w:firstLine="64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依据XX年X月X日《XXX的机构设置、职责和编制事项的批复》（发文字号）精神，于X月X日申请办理了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单位名称、宗旨和业务范围、举办单位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变更登记。</w:t>
      </w:r>
    </w:p>
    <w:p>
      <w:pPr>
        <w:spacing w:line="560" w:lineRule="exact"/>
        <w:ind w:firstLine="64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依据XX年X月X日《XXX的批复》（发文字号）精神，申请办理了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经费来源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变更登记。</w:t>
      </w:r>
    </w:p>
    <w:p>
      <w:pPr>
        <w:spacing w:line="560" w:lineRule="exact"/>
        <w:ind w:firstLine="64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X月X日迁入新住所，按《细则》规定于X月X日申请办理了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住所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变更登记。</w:t>
      </w:r>
    </w:p>
    <w:p>
      <w:pPr>
        <w:spacing w:line="560" w:lineRule="exact"/>
        <w:ind w:firstLine="64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截止XX月底，我单位净资产增加（减少）超过核准登记的开办资金数额20%以上，于X月X日申请办理了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开办资金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变更登记。</w:t>
      </w:r>
    </w:p>
    <w:p>
      <w:pPr>
        <w:spacing w:line="560" w:lineRule="exact"/>
        <w:ind w:firstLine="64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X月X日任免了主要行政负责人，按《细则》规定于X月X日申请办理了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变更登记。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☆</w:t>
      </w:r>
      <w:r>
        <w:rPr>
          <w:rFonts w:hint="eastAsia" w:ascii="黑体" w:hAnsi="黑体" w:eastAsia="黑体" w:cs="黑体"/>
          <w:sz w:val="32"/>
          <w:szCs w:val="32"/>
        </w:rPr>
        <w:t>注意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如有登记事项需要变更的，应先办理变更登记，后报送年度报告。考虑到具体办理时限，变更登记应尽早申请。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1.5“开展业务活动情况”栏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按照帽段、开展的主要工作、取得的主要效益、存在的主要问题及下步打算五部分填写，字数不少于1000字。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drawing>
          <wp:inline distT="0" distB="0" distL="114300" distR="114300">
            <wp:extent cx="5271770" cy="3355340"/>
            <wp:effectExtent l="0" t="0" r="1270" b="12700"/>
            <wp:docPr id="4" name="图片 4" descr="15835003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3500379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☆</w:t>
      </w:r>
      <w:r>
        <w:rPr>
          <w:rFonts w:hint="eastAsia" w:ascii="黑体" w:hAnsi="黑体" w:eastAsia="黑体" w:cs="黑体"/>
          <w:sz w:val="32"/>
          <w:szCs w:val="32"/>
        </w:rPr>
        <w:t>注意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⑴一般不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填写编制数、领导职数、岗位合同工数额、劳务派遣人员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数量</w:t>
      </w:r>
      <w:r>
        <w:rPr>
          <w:rFonts w:hint="eastAsia" w:ascii="仿宋_GB2312" w:hAnsi="仿宋_GB2312" w:eastAsia="仿宋_GB2312" w:cs="仿宋_GB2312"/>
          <w:sz w:val="32"/>
          <w:szCs w:val="32"/>
        </w:rPr>
        <w:t>等数据；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⑵开展的主要工作要突出</w:t>
      </w:r>
      <w:r>
        <w:rPr>
          <w:rFonts w:ascii="Times New Roman" w:hAnsi="Times New Roman" w:eastAsia="仿宋_GB2312"/>
          <w:color w:val="000000"/>
          <w:kern w:val="10"/>
          <w:sz w:val="32"/>
          <w:szCs w:val="32"/>
        </w:rPr>
        <w:t>行业特征</w:t>
      </w:r>
      <w:r>
        <w:rPr>
          <w:rFonts w:hint="eastAsia" w:ascii="Times New Roman" w:hAnsi="Times New Roman" w:eastAsia="仿宋_GB2312"/>
          <w:color w:val="000000"/>
          <w:kern w:val="10"/>
          <w:sz w:val="32"/>
          <w:szCs w:val="32"/>
        </w:rPr>
        <w:t>、契合</w:t>
      </w:r>
      <w:r>
        <w:rPr>
          <w:rFonts w:ascii="Times New Roman" w:hAnsi="Times New Roman" w:eastAsia="仿宋_GB2312"/>
          <w:color w:val="000000"/>
          <w:kern w:val="10"/>
          <w:sz w:val="32"/>
          <w:szCs w:val="32"/>
        </w:rPr>
        <w:t>事业单位职能配置、履职实际，能量化</w:t>
      </w:r>
      <w:r>
        <w:rPr>
          <w:rFonts w:hint="eastAsia" w:eastAsia="仿宋_GB2312"/>
          <w:color w:val="000000"/>
          <w:kern w:val="10"/>
          <w:sz w:val="32"/>
          <w:szCs w:val="32"/>
        </w:rPr>
        <w:t>的</w:t>
      </w:r>
      <w:r>
        <w:rPr>
          <w:rFonts w:ascii="Times New Roman" w:hAnsi="Times New Roman" w:eastAsia="仿宋_GB2312"/>
          <w:color w:val="000000"/>
          <w:kern w:val="10"/>
          <w:sz w:val="32"/>
          <w:szCs w:val="32"/>
        </w:rPr>
        <w:t>尽</w:t>
      </w:r>
      <w:r>
        <w:rPr>
          <w:rFonts w:hint="eastAsia" w:eastAsia="仿宋_GB2312"/>
          <w:color w:val="000000"/>
          <w:kern w:val="10"/>
          <w:sz w:val="32"/>
          <w:szCs w:val="32"/>
        </w:rPr>
        <w:t>量</w:t>
      </w:r>
      <w:r>
        <w:rPr>
          <w:rFonts w:ascii="Times New Roman" w:hAnsi="Times New Roman" w:eastAsia="仿宋_GB2312"/>
          <w:color w:val="000000"/>
          <w:kern w:val="10"/>
          <w:sz w:val="32"/>
          <w:szCs w:val="32"/>
        </w:rPr>
        <w:t>量化，</w:t>
      </w:r>
      <w:r>
        <w:rPr>
          <w:rFonts w:hint="eastAsia" w:eastAsia="仿宋_GB2312"/>
          <w:color w:val="000000"/>
          <w:kern w:val="10"/>
          <w:sz w:val="32"/>
          <w:szCs w:val="32"/>
        </w:rPr>
        <w:t>多用</w:t>
      </w:r>
      <w:r>
        <w:rPr>
          <w:rFonts w:ascii="Times New Roman" w:hAnsi="Times New Roman" w:eastAsia="仿宋_GB2312"/>
          <w:color w:val="000000"/>
          <w:kern w:val="10"/>
          <w:sz w:val="32"/>
          <w:szCs w:val="32"/>
        </w:rPr>
        <w:t>细化的指标数据，</w:t>
      </w:r>
      <w:r>
        <w:rPr>
          <w:rFonts w:hint="eastAsia" w:eastAsia="仿宋_GB2312"/>
          <w:color w:val="000000"/>
          <w:kern w:val="10"/>
          <w:sz w:val="32"/>
          <w:szCs w:val="32"/>
        </w:rPr>
        <w:t>克服</w:t>
      </w:r>
      <w:r>
        <w:rPr>
          <w:rFonts w:ascii="Times New Roman" w:hAnsi="Times New Roman" w:eastAsia="仿宋_GB2312"/>
          <w:color w:val="000000"/>
          <w:sz w:val="32"/>
          <w:szCs w:val="32"/>
        </w:rPr>
        <w:t>年度报告内容笼统</w:t>
      </w:r>
      <w:r>
        <w:rPr>
          <w:rFonts w:hint="eastAsia" w:eastAsia="仿宋_GB2312"/>
          <w:color w:val="000000"/>
          <w:sz w:val="32"/>
          <w:szCs w:val="32"/>
        </w:rPr>
        <w:t>、相互雷同</w:t>
      </w:r>
      <w:r>
        <w:rPr>
          <w:rFonts w:ascii="Times New Roman" w:hAnsi="Times New Roman" w:eastAsia="仿宋_GB2312"/>
          <w:color w:val="000000"/>
          <w:sz w:val="32"/>
          <w:szCs w:val="32"/>
        </w:rPr>
        <w:t>的</w:t>
      </w:r>
      <w:r>
        <w:rPr>
          <w:rFonts w:hint="eastAsia" w:eastAsia="仿宋_GB2312"/>
          <w:color w:val="000000"/>
          <w:sz w:val="32"/>
          <w:szCs w:val="32"/>
        </w:rPr>
        <w:t>问题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⑶不得填写涉密敏感信息、个人隐私和商业秘密等信息。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1.6文化类事业单位公益指标报表 </w:t>
      </w:r>
    </w:p>
    <w:p>
      <w:pPr>
        <w:widowControl/>
        <w:spacing w:line="560" w:lineRule="atLeast"/>
        <w:ind w:firstLine="480" w:firstLineChars="200"/>
        <w:jc w:val="left"/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761990" cy="510540"/>
            <wp:effectExtent l="0" t="0" r="10160" b="3810"/>
            <wp:docPr id="19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atLeast"/>
        <w:ind w:firstLine="640" w:firstLineChars="200"/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☆</w:t>
      </w:r>
      <w:r>
        <w:rPr>
          <w:rFonts w:hint="eastAsia" w:ascii="黑体" w:hAnsi="黑体" w:eastAsia="黑体" w:cs="黑体"/>
          <w:sz w:val="32"/>
          <w:szCs w:val="32"/>
        </w:rPr>
        <w:t>注意</w:t>
      </w:r>
      <w:r>
        <w:rPr>
          <w:rFonts w:hint="eastAsia" w:ascii="仿宋_GB2312" w:hAnsi="仿宋_GB2312" w:eastAsia="仿宋_GB2312" w:cs="仿宋_GB2312"/>
          <w:sz w:val="32"/>
          <w:szCs w:val="32"/>
        </w:rPr>
        <w:t>：此项指标暂不做要求，无需填写。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1.7“相关资质认可或执业许可证明文件及有效期”栏</w:t>
      </w:r>
    </w:p>
    <w:p>
      <w:pPr>
        <w:widowControl/>
        <w:spacing w:line="560" w:lineRule="atLeast"/>
        <w:ind w:firstLine="480" w:firstLineChars="200"/>
        <w:jc w:val="left"/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739130" cy="1487170"/>
            <wp:effectExtent l="0" t="0" r="13970" b="17780"/>
            <wp:docPr id="20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913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楷体" w:hAnsi="楷体" w:eastAsia="楷体" w:cs="楷体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⑴有相关证明的按实填写。填写本单位业务范围涉及的资质认可或执业许可证明文件，涉及多项的，应分别填写并说明有效期（填报年度报告期间若存在资质已到期正在办理续期的，如实填写即可，不影响年度报告报送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⑵没有相关证明的填写“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☆</w:t>
      </w:r>
      <w:r>
        <w:rPr>
          <w:rFonts w:hint="eastAsia" w:ascii="黑体" w:hAnsi="黑体" w:eastAsia="黑体" w:cs="黑体"/>
          <w:bCs/>
          <w:sz w:val="32"/>
          <w:szCs w:val="32"/>
        </w:rPr>
        <w:t>注意：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《事业单位法人证书》不用在此栏中填写。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1.8“绩效和受奖惩及诉讼投诉情况”栏</w:t>
      </w:r>
      <w:r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  <w:drawing>
          <wp:inline distT="0" distB="0" distL="114300" distR="114300">
            <wp:extent cx="6645275" cy="1159510"/>
            <wp:effectExtent l="0" t="0" r="3175" b="2540"/>
            <wp:docPr id="30" name="图片 30" descr="15831262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583126261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  <w:drawing>
          <wp:inline distT="0" distB="0" distL="114300" distR="114300">
            <wp:extent cx="6234430" cy="212090"/>
            <wp:effectExtent l="0" t="0" r="13970" b="16510"/>
            <wp:docPr id="31" name="图片 31" descr="15831262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1583126285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⑴20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年没有涉及奖励事项。（如有：填写X年X月因XX被授予XX荣誉称号；X年X月因XX被评为XX先进单位。有关评估情况：X年X月X部门进行了XX评估，结果为XXX。）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⑵20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年没有涉及诉讼事项。（如有：填写X月X日因XXX纠纷被XXX单位（自然人）起诉讼至XXX法院，法院判决我XX胜诉或败诉。）</w:t>
      </w:r>
    </w:p>
    <w:p>
      <w:pPr>
        <w:spacing w:line="560" w:lineRule="exact"/>
        <w:ind w:firstLine="640" w:firstLineChars="200"/>
        <w:rPr>
          <w:rStyle w:val="8"/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⑶20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年没有接到社会投诉。（如有：共接到社会投诉XX起，其中XXX方面XX起、XXX方面XX起，我XX已作出了相应处理。（写明处理过程和结果）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☆</w:t>
      </w:r>
      <w:r>
        <w:rPr>
          <w:rFonts w:hint="eastAsia" w:ascii="黑体" w:hAnsi="黑体" w:eastAsia="黑体" w:cs="黑体"/>
          <w:bCs/>
          <w:sz w:val="32"/>
          <w:szCs w:val="32"/>
        </w:rPr>
        <w:t>注意：</w:t>
      </w:r>
      <w:r>
        <w:rPr>
          <w:rFonts w:hint="eastAsia" w:ascii="仿宋_GB2312" w:hAnsi="仿宋_GB2312" w:eastAsia="仿宋_GB2312" w:cs="仿宋_GB2312"/>
          <w:sz w:val="32"/>
          <w:szCs w:val="32"/>
        </w:rPr>
        <w:t>涉及事业单位法人的都要填写，涉及个人的不填写。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1.9“接受捐赠资助及其使用情况”栏</w:t>
      </w:r>
    </w:p>
    <w:p>
      <w:pPr>
        <w:widowControl/>
        <w:spacing w:line="560" w:lineRule="atLeast"/>
        <w:ind w:firstLine="480" w:firstLineChars="200"/>
        <w:jc w:val="left"/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697855" cy="1405890"/>
            <wp:effectExtent l="0" t="0" r="17145" b="3810"/>
            <wp:docPr id="21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⑴没有接受捐赠资助的填写：我单位2019年未接受捐赠资助。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⑵接受捐赠资助的填写：X年X月，XX单位（或个人）捐赠物资给我单位人民币XX元、XX物品XX件。XX元用于XXX，XX元用于XXX，XXX物品现正在XX使用。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1.10“事业单位委托意见”栏</w:t>
      </w:r>
    </w:p>
    <w:p>
      <w:pPr>
        <w:spacing w:line="560" w:lineRule="atLeast"/>
        <w:ind w:firstLine="688" w:firstLineChars="200"/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  <w:drawing>
          <wp:inline distT="0" distB="0" distL="114300" distR="114300">
            <wp:extent cx="5269865" cy="1344930"/>
            <wp:effectExtent l="0" t="0" r="6985" b="7620"/>
            <wp:docPr id="22" name="图片 22" descr="15831260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583126072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atLeast"/>
        <w:ind w:firstLine="688" w:firstLineChars="200"/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560" w:lineRule="atLeast"/>
        <w:ind w:firstLine="643" w:firstLineChars="200"/>
        <w:jc w:val="left"/>
        <w:rPr>
          <w:rFonts w:ascii="仿宋" w:hAnsi="仿宋" w:eastAsia="仿宋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“事业单位法人证书（副本）”上传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事业单位法人证书副本，上传复印件的，需加盖本单位公章。</w:t>
      </w:r>
    </w:p>
    <w:p>
      <w:pPr>
        <w:widowControl/>
        <w:shd w:val="clear" w:color="auto" w:fill="FFFFFF"/>
        <w:spacing w:line="560" w:lineRule="atLeast"/>
        <w:ind w:firstLine="643" w:firstLineChars="200"/>
        <w:jc w:val="left"/>
        <w:rPr>
          <w:rFonts w:ascii="仿宋" w:hAnsi="仿宋" w:eastAsia="仿宋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3、关于“上一年度年末的资产负债表”上传</w:t>
      </w:r>
    </w:p>
    <w:p>
      <w:pPr>
        <w:adjustRightInd w:val="0"/>
        <w:snapToGrid w:val="0"/>
        <w:spacing w:line="560" w:lineRule="atLeast"/>
        <w:ind w:firstLine="691" w:firstLineChars="200"/>
        <w:rPr>
          <w:rFonts w:ascii="仿宋_GB2312" w:hAnsi="仿宋_GB2312" w:eastAsia="仿宋_GB2312" w:cs="仿宋_GB2312"/>
          <w:b/>
          <w:snapToGrid w:val="0"/>
          <w:color w:val="FF0000"/>
          <w:spacing w:val="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color w:val="FF0000"/>
          <w:spacing w:val="12"/>
          <w:kern w:val="0"/>
          <w:sz w:val="32"/>
          <w:szCs w:val="32"/>
        </w:rPr>
        <w:t>《资产负债表》</w:t>
      </w:r>
      <w:r>
        <w:rPr>
          <w:rFonts w:hint="eastAsia" w:ascii="仿宋_GB2312" w:hAnsi="仿宋_GB2312" w:eastAsia="仿宋_GB2312" w:cs="仿宋_GB2312"/>
          <w:b/>
          <w:snapToGrid w:val="0"/>
          <w:color w:val="FF0000"/>
          <w:spacing w:val="12"/>
          <w:kern w:val="0"/>
          <w:sz w:val="32"/>
          <w:szCs w:val="32"/>
          <w:highlight w:val="yellow"/>
        </w:rPr>
        <w:t>加盖本单位财务专用章后</w:t>
      </w:r>
      <w:r>
        <w:rPr>
          <w:rFonts w:hint="eastAsia" w:ascii="仿宋_GB2312" w:hAnsi="仿宋_GB2312" w:eastAsia="仿宋_GB2312" w:cs="仿宋_GB2312"/>
          <w:b/>
          <w:snapToGrid w:val="0"/>
          <w:color w:val="FF0000"/>
          <w:spacing w:val="12"/>
          <w:kern w:val="0"/>
          <w:sz w:val="32"/>
          <w:szCs w:val="32"/>
        </w:rPr>
        <w:t>上传（没有财务专用章的，可加盖本单位公章）。</w:t>
      </w:r>
    </w:p>
    <w:p>
      <w:pPr>
        <w:widowControl/>
        <w:shd w:val="clear" w:color="auto" w:fill="FFFFFF"/>
        <w:spacing w:line="560" w:lineRule="atLeast"/>
        <w:ind w:firstLine="643" w:firstLineChars="200"/>
        <w:jc w:val="left"/>
        <w:rPr>
          <w:rFonts w:ascii="仿宋" w:hAnsi="仿宋" w:eastAsia="仿宋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4、关于“有关资质认可或者执业许可证明文件”填报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业务范围涉及资质认可或者执业许可的，必须提供相关证明文件。资质认可或者执业许可证明文件上传复印件的，需加盖本单位公章。将有关资质认可或者执业许可证明文件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  <w:t>拍照或扫描成JPG格式图片上传，保持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单张图片分辨率清晰且控制在2M以内。</w:t>
      </w:r>
    </w:p>
    <w:p>
      <w:pPr>
        <w:adjustRightInd w:val="0"/>
        <w:snapToGrid w:val="0"/>
        <w:spacing w:line="560" w:lineRule="atLeas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drawing>
          <wp:inline distT="0" distB="0" distL="114300" distR="114300">
            <wp:extent cx="5273675" cy="2011680"/>
            <wp:effectExtent l="0" t="0" r="14605" b="0"/>
            <wp:docPr id="3" name="图片 3" descr="1583498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8349878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adjustRightInd w:val="0"/>
        <w:snapToGrid w:val="0"/>
        <w:spacing w:line="560" w:lineRule="atLeas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登记局受理后按要求提交材料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begin"/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instrText xml:space="preserve">= 3 \* GB3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instrText xml:space="preserve"> </w:instrTex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③</w:t>
      </w:r>
      <w:r>
        <w:rPr>
          <w:rStyle w:val="8"/>
          <w:rFonts w:ascii="仿宋_GB2312" w:hAnsi="仿宋_GB2312" w:eastAsia="仿宋_GB2312" w:cs="仿宋_GB2312"/>
          <w:bCs/>
          <w:szCs w:val="32"/>
        </w:rPr>
        <w:fldChar w:fldCharType="end"/>
      </w:r>
      <w:r>
        <w:rPr>
          <w:rStyle w:val="8"/>
          <w:rFonts w:hint="eastAsia" w:ascii="仿宋_GB2312" w:hAnsi="仿宋_GB2312" w:eastAsia="仿宋_GB2312" w:cs="仿宋_GB2312"/>
          <w:bCs/>
          <w:szCs w:val="32"/>
        </w:rPr>
        <w:t>上传PDF年度报告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drawing>
          <wp:inline distT="0" distB="0" distL="114300" distR="114300">
            <wp:extent cx="5273675" cy="1494790"/>
            <wp:effectExtent l="0" t="0" r="3175" b="10160"/>
            <wp:docPr id="33" name="图片 33" descr="图片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图片12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登记局受理后通知事业单位，事业单位联系人手机或登录系统均可收到提示。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drawing>
          <wp:inline distT="0" distB="0" distL="114300" distR="114300">
            <wp:extent cx="5871210" cy="2080260"/>
            <wp:effectExtent l="0" t="0" r="15240" b="15240"/>
            <wp:docPr id="35" name="图片 35" descr="图片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图片13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drawing>
          <wp:inline distT="0" distB="0" distL="114300" distR="114300">
            <wp:extent cx="5271770" cy="2411730"/>
            <wp:effectExtent l="0" t="0" r="5080" b="7620"/>
            <wp:docPr id="6" name="图片 6" descr="15831479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83147997(1)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关于“举办单位盖章确认的年度报告”填报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年度报告经网上受理通过后，经办人员及时登陆系统下载、排版、打印材料（页数控制在6页以内），送有关方面签字盖章。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（1）封面：“单位名称”加盖本单位公章，“法定代表人”由法定代表人本人签名；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（2）表中：“事业单位委托意见”由法定代表人本人签名、加盖本单位公章；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（3）表中：“举办单位意见”签署举办单位审查意见，填写：“该年度报告书情况属实，并经保密审查，可以向社会公示”，举办单位负责人签字并加盖举办单位公章。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☆注意：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将年度报告扫描成PDF格式在“业务申请 -年度报告公示-待审核-查看-“</w:t>
      </w:r>
      <w:r>
        <w:fldChar w:fldCharType="begin"/>
      </w:r>
      <w:r>
        <w:instrText xml:space="preserve"> HYPERLINK "http://223.4.64.32/sydj/govhr/nbsdjj/workFlow/inspection/javascript:showTable(8)" </w:instrText>
      </w:r>
      <w:r>
        <w:fldChar w:fldCharType="separate"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举办单位确认盖章的年度报告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”内上传，大小控制在2M以内。</w:t>
      </w:r>
    </w:p>
    <w:p>
      <w:pPr>
        <w:spacing w:line="560" w:lineRule="atLeast"/>
        <w:ind w:firstLine="688" w:firstLineChars="200"/>
        <w:rPr>
          <w:rFonts w:ascii="仿宋_GB2312" w:hAnsi="仿宋_GB2312" w:eastAsia="仿宋_GB2312" w:cs="仿宋_GB2312"/>
          <w:snapToGrid w:val="0"/>
          <w:spacing w:val="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5F35F"/>
    <w:multiLevelType w:val="singleLevel"/>
    <w:tmpl w:val="E305F35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AAC0F3"/>
    <w:multiLevelType w:val="singleLevel"/>
    <w:tmpl w:val="0AAAC0F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9F"/>
    <w:rsid w:val="00174DC6"/>
    <w:rsid w:val="00193F9F"/>
    <w:rsid w:val="001E444C"/>
    <w:rsid w:val="001F50AD"/>
    <w:rsid w:val="003705E9"/>
    <w:rsid w:val="00442024"/>
    <w:rsid w:val="005E2B06"/>
    <w:rsid w:val="00626D85"/>
    <w:rsid w:val="0089217D"/>
    <w:rsid w:val="00CD198B"/>
    <w:rsid w:val="00D273AE"/>
    <w:rsid w:val="00D94EAF"/>
    <w:rsid w:val="00E21EC0"/>
    <w:rsid w:val="00EE0037"/>
    <w:rsid w:val="02856C6B"/>
    <w:rsid w:val="05B262FE"/>
    <w:rsid w:val="07112C42"/>
    <w:rsid w:val="07450537"/>
    <w:rsid w:val="08513820"/>
    <w:rsid w:val="08600A95"/>
    <w:rsid w:val="090F0B2F"/>
    <w:rsid w:val="093E03ED"/>
    <w:rsid w:val="0B917B54"/>
    <w:rsid w:val="0EA34CBA"/>
    <w:rsid w:val="10CA583C"/>
    <w:rsid w:val="11BE5C34"/>
    <w:rsid w:val="161F175B"/>
    <w:rsid w:val="167039BD"/>
    <w:rsid w:val="16E33CC2"/>
    <w:rsid w:val="17591F8B"/>
    <w:rsid w:val="1A294DC0"/>
    <w:rsid w:val="1B5E21F7"/>
    <w:rsid w:val="1BCA39F6"/>
    <w:rsid w:val="1CF455E8"/>
    <w:rsid w:val="1DE566A7"/>
    <w:rsid w:val="1EE90AE2"/>
    <w:rsid w:val="21BD2F45"/>
    <w:rsid w:val="22D078ED"/>
    <w:rsid w:val="238A2A7D"/>
    <w:rsid w:val="245F3CB9"/>
    <w:rsid w:val="27112524"/>
    <w:rsid w:val="27F40DEE"/>
    <w:rsid w:val="28641587"/>
    <w:rsid w:val="28F178F9"/>
    <w:rsid w:val="2CBA20E4"/>
    <w:rsid w:val="2D1765A5"/>
    <w:rsid w:val="2EDA62C8"/>
    <w:rsid w:val="2FF91E02"/>
    <w:rsid w:val="31DD5093"/>
    <w:rsid w:val="31EA7814"/>
    <w:rsid w:val="31F76DA6"/>
    <w:rsid w:val="32A82940"/>
    <w:rsid w:val="33026402"/>
    <w:rsid w:val="3308736E"/>
    <w:rsid w:val="358F2FAB"/>
    <w:rsid w:val="37E71E72"/>
    <w:rsid w:val="3B3647B8"/>
    <w:rsid w:val="3D4317ED"/>
    <w:rsid w:val="3F16387C"/>
    <w:rsid w:val="41971B82"/>
    <w:rsid w:val="42396733"/>
    <w:rsid w:val="42F660D8"/>
    <w:rsid w:val="4326526C"/>
    <w:rsid w:val="43D54B58"/>
    <w:rsid w:val="45A625E2"/>
    <w:rsid w:val="45E845E5"/>
    <w:rsid w:val="468B246A"/>
    <w:rsid w:val="47325889"/>
    <w:rsid w:val="47A51D23"/>
    <w:rsid w:val="482D67C0"/>
    <w:rsid w:val="48853434"/>
    <w:rsid w:val="49217174"/>
    <w:rsid w:val="492E5C0A"/>
    <w:rsid w:val="4A9B75E8"/>
    <w:rsid w:val="4C2137F5"/>
    <w:rsid w:val="4F3E6C99"/>
    <w:rsid w:val="4F9F5D7D"/>
    <w:rsid w:val="4FF5703A"/>
    <w:rsid w:val="525E2F0E"/>
    <w:rsid w:val="537A7160"/>
    <w:rsid w:val="557F5F75"/>
    <w:rsid w:val="56A83536"/>
    <w:rsid w:val="594E5A31"/>
    <w:rsid w:val="59726E95"/>
    <w:rsid w:val="5A246A7A"/>
    <w:rsid w:val="5A445430"/>
    <w:rsid w:val="5A783E09"/>
    <w:rsid w:val="5AB35AE9"/>
    <w:rsid w:val="5C565BAA"/>
    <w:rsid w:val="5C6F2FD1"/>
    <w:rsid w:val="5C8C761B"/>
    <w:rsid w:val="5E5A08F8"/>
    <w:rsid w:val="5ED12FF4"/>
    <w:rsid w:val="5F076A51"/>
    <w:rsid w:val="5F91792E"/>
    <w:rsid w:val="601153A8"/>
    <w:rsid w:val="607C4191"/>
    <w:rsid w:val="61254623"/>
    <w:rsid w:val="615F140D"/>
    <w:rsid w:val="63AF07AA"/>
    <w:rsid w:val="63CA414C"/>
    <w:rsid w:val="644621AB"/>
    <w:rsid w:val="647371E2"/>
    <w:rsid w:val="656C0F06"/>
    <w:rsid w:val="69C8331B"/>
    <w:rsid w:val="6CC0130F"/>
    <w:rsid w:val="6CD0523D"/>
    <w:rsid w:val="6EB32D65"/>
    <w:rsid w:val="6F031DCF"/>
    <w:rsid w:val="6F3057A3"/>
    <w:rsid w:val="70273898"/>
    <w:rsid w:val="705A5D43"/>
    <w:rsid w:val="71B317D1"/>
    <w:rsid w:val="73FC4853"/>
    <w:rsid w:val="77C2684D"/>
    <w:rsid w:val="78E95355"/>
    <w:rsid w:val="7A132BF2"/>
    <w:rsid w:val="7A6F3958"/>
    <w:rsid w:val="7B4E2C99"/>
    <w:rsid w:val="7B6723EC"/>
    <w:rsid w:val="7CF52658"/>
    <w:rsid w:val="7E216430"/>
    <w:rsid w:val="7F00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2"/>
    <w:qFormat/>
    <w:uiPriority w:val="0"/>
    <w:rPr>
      <w:sz w:val="18"/>
      <w:szCs w:val="18"/>
    </w:rPr>
  </w:style>
  <w:style w:type="paragraph" w:styleId="3">
    <w:name w:val="footer"/>
    <w:basedOn w:val="1"/>
    <w:link w:val="3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61"/>
    <w:qFormat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9">
    <w:name w:val="folder"/>
    <w:basedOn w:val="6"/>
    <w:qFormat/>
    <w:uiPriority w:val="0"/>
  </w:style>
  <w:style w:type="character" w:customStyle="1" w:styleId="10">
    <w:name w:val="checkbox"/>
    <w:basedOn w:val="6"/>
    <w:qFormat/>
    <w:uiPriority w:val="0"/>
  </w:style>
  <w:style w:type="character" w:customStyle="1" w:styleId="11">
    <w:name w:val="checkbox1"/>
    <w:basedOn w:val="6"/>
    <w:qFormat/>
    <w:uiPriority w:val="0"/>
  </w:style>
  <w:style w:type="character" w:customStyle="1" w:styleId="12">
    <w:name w:val="checkbox2"/>
    <w:basedOn w:val="6"/>
    <w:qFormat/>
    <w:uiPriority w:val="0"/>
  </w:style>
  <w:style w:type="character" w:customStyle="1" w:styleId="13">
    <w:name w:val="checkbox3"/>
    <w:basedOn w:val="6"/>
    <w:qFormat/>
    <w:uiPriority w:val="0"/>
  </w:style>
  <w:style w:type="character" w:customStyle="1" w:styleId="14">
    <w:name w:val="checkbox4"/>
    <w:basedOn w:val="6"/>
    <w:qFormat/>
    <w:uiPriority w:val="0"/>
  </w:style>
  <w:style w:type="character" w:customStyle="1" w:styleId="15">
    <w:name w:val="start"/>
    <w:basedOn w:val="6"/>
    <w:qFormat/>
    <w:uiPriority w:val="0"/>
    <w:rPr>
      <w:color w:val="FF0000"/>
    </w:rPr>
  </w:style>
  <w:style w:type="character" w:customStyle="1" w:styleId="16">
    <w:name w:val="upbtn"/>
    <w:basedOn w:val="6"/>
    <w:qFormat/>
    <w:uiPriority w:val="0"/>
  </w:style>
  <w:style w:type="character" w:customStyle="1" w:styleId="17">
    <w:name w:val="upbtn1"/>
    <w:basedOn w:val="6"/>
    <w:qFormat/>
    <w:uiPriority w:val="0"/>
  </w:style>
  <w:style w:type="character" w:customStyle="1" w:styleId="18">
    <w:name w:val="downbtn"/>
    <w:basedOn w:val="6"/>
    <w:qFormat/>
    <w:uiPriority w:val="0"/>
  </w:style>
  <w:style w:type="character" w:customStyle="1" w:styleId="19">
    <w:name w:val="downbtn1"/>
    <w:basedOn w:val="6"/>
    <w:qFormat/>
    <w:uiPriority w:val="0"/>
  </w:style>
  <w:style w:type="character" w:customStyle="1" w:styleId="20">
    <w:name w:val="rs-btn-icon"/>
    <w:basedOn w:val="6"/>
    <w:qFormat/>
    <w:uiPriority w:val="0"/>
    <w:rPr>
      <w:sz w:val="18"/>
      <w:szCs w:val="18"/>
    </w:rPr>
  </w:style>
  <w:style w:type="character" w:customStyle="1" w:styleId="21">
    <w:name w:val="om-itemselector-title"/>
    <w:basedOn w:val="6"/>
    <w:qFormat/>
    <w:uiPriority w:val="0"/>
  </w:style>
  <w:style w:type="character" w:customStyle="1" w:styleId="22">
    <w:name w:val="om-calendar"/>
    <w:basedOn w:val="6"/>
    <w:qFormat/>
    <w:uiPriority w:val="0"/>
    <w:rPr>
      <w:bdr w:val="single" w:color="86A3C4" w:sz="6" w:space="0"/>
    </w:rPr>
  </w:style>
  <w:style w:type="character" w:customStyle="1" w:styleId="23">
    <w:name w:val="om-combo"/>
    <w:basedOn w:val="6"/>
    <w:qFormat/>
    <w:uiPriority w:val="0"/>
    <w:rPr>
      <w:bdr w:val="single" w:color="86A3C4" w:sz="6" w:space="0"/>
    </w:rPr>
  </w:style>
  <w:style w:type="character" w:customStyle="1" w:styleId="24">
    <w:name w:val="cdropright"/>
    <w:basedOn w:val="6"/>
    <w:qFormat/>
    <w:uiPriority w:val="0"/>
  </w:style>
  <w:style w:type="character" w:customStyle="1" w:styleId="25">
    <w:name w:val="selected"/>
    <w:basedOn w:val="6"/>
    <w:qFormat/>
    <w:uiPriority w:val="0"/>
  </w:style>
  <w:style w:type="character" w:customStyle="1" w:styleId="26">
    <w:name w:val="selected1"/>
    <w:basedOn w:val="6"/>
    <w:qFormat/>
    <w:uiPriority w:val="0"/>
  </w:style>
  <w:style w:type="character" w:customStyle="1" w:styleId="27">
    <w:name w:val="selected2"/>
    <w:basedOn w:val="6"/>
    <w:qFormat/>
    <w:uiPriority w:val="0"/>
    <w:rPr>
      <w:color w:val="000000"/>
      <w:bdr w:val="single" w:color="6495ED" w:sz="6" w:space="0"/>
      <w:shd w:val="clear" w:color="auto" w:fill="D9E8FB"/>
    </w:rPr>
  </w:style>
  <w:style w:type="character" w:customStyle="1" w:styleId="28">
    <w:name w:val="cdropleft"/>
    <w:basedOn w:val="6"/>
    <w:qFormat/>
    <w:uiPriority w:val="0"/>
  </w:style>
  <w:style w:type="character" w:customStyle="1" w:styleId="29">
    <w:name w:val="on"/>
    <w:basedOn w:val="6"/>
    <w:qFormat/>
    <w:uiPriority w:val="0"/>
  </w:style>
  <w:style w:type="character" w:customStyle="1" w:styleId="30">
    <w:name w:val="hover4"/>
    <w:basedOn w:val="6"/>
    <w:qFormat/>
    <w:uiPriority w:val="0"/>
    <w:rPr>
      <w:u w:val="single"/>
    </w:rPr>
  </w:style>
  <w:style w:type="character" w:customStyle="1" w:styleId="31">
    <w:name w:val="file"/>
    <w:basedOn w:val="6"/>
    <w:qFormat/>
    <w:uiPriority w:val="0"/>
  </w:style>
  <w:style w:type="character" w:customStyle="1" w:styleId="32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3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34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419</Words>
  <Characters>2389</Characters>
  <Lines>19</Lines>
  <Paragraphs>5</Paragraphs>
  <TotalTime>141</TotalTime>
  <ScaleCrop>false</ScaleCrop>
  <LinksUpToDate>false</LinksUpToDate>
  <CharactersWithSpaces>2803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2020-03-02T01:25:00Z</dcterms:created>
  <dc:creator>admin</dc:creator>
  <cp:lastModifiedBy>Walafa</cp:lastModifiedBy>
  <dcterms:modified xsi:type="dcterms:W3CDTF">2021-02-04T06:49:28Z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