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磐安县农业农村局202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年政府信息公开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jc w:val="center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sz w:val="21"/>
          <w:szCs w:val="21"/>
        </w:rPr>
      </w:pPr>
      <w:r>
        <w:rPr>
          <w:rFonts w:ascii="黑体" w:hAnsi="宋体" w:eastAsia="黑体" w:cs="黑体"/>
          <w:kern w:val="0"/>
          <w:sz w:val="31"/>
          <w:szCs w:val="31"/>
          <w:lang w:val="en-US" w:eastAsia="zh-CN" w:bidi="ar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 w:bidi="ar"/>
        </w:rPr>
        <w:t>根据《中华人民共和国政府信息公开条例》（以下简称《条例》）要求，磐安县农业农村局撰写了2021年度政府信息公开工作年度报告。全文包括总体情况、主动公开政府信息情况、收到和处理政府信息公开申请情况、政府信息公开行政复议、行政诉讼情况、存在的主要问题及改进情况、其他需要报告的事项。我局政府信息公开由“磐安县人民政府门户网（县级部门信息公开-县农业农村局）”发布。如对本年度报告有任何疑问，请联系磐安县农业农村局办公室（地址：磐安县安文街道江滨路70号；邮编：322300；电话：0579-84669892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ascii="楷体_GB2312" w:hAnsi="微软雅黑" w:eastAsia="楷体_GB2312" w:cs="楷体_GB2312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楷体_GB2312" w:hAnsi="微软雅黑" w:eastAsia="楷体_GB2312" w:cs="楷体_GB2312"/>
          <w:kern w:val="0"/>
          <w:sz w:val="32"/>
          <w:szCs w:val="32"/>
          <w:lang w:val="en-US" w:eastAsia="zh-CN" w:bidi="ar"/>
        </w:rPr>
        <w:t>主动公开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 w:bidi="ar"/>
        </w:rPr>
        <w:t>2021年，我局主动公开政务信息405条次，接收办理8890统一政务咨询投诉举报平台反映2件，办理人大建议及政协提案35件，满意率100%，有效解答群众政策业务咨询。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楷体_GB2312" w:hAnsi="微软雅黑" w:eastAsia="楷体_GB2312" w:cs="楷体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微软雅黑" w:eastAsia="楷体_GB2312" w:cs="楷体_GB2312"/>
          <w:kern w:val="0"/>
          <w:sz w:val="32"/>
          <w:szCs w:val="32"/>
          <w:lang w:val="en-US" w:eastAsia="zh-CN" w:bidi="ar"/>
        </w:rPr>
        <w:t>（二）依申请公开情况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2021年我局未收到政务公开申请。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楷体_GB2312" w:hAnsi="微软雅黑" w:eastAsia="楷体_GB2312" w:cs="楷体_GB2312"/>
          <w:kern w:val="0"/>
          <w:sz w:val="32"/>
          <w:szCs w:val="32"/>
          <w:lang w:val="en-US" w:eastAsia="zh-CN" w:bidi="ar"/>
        </w:rPr>
        <w:t>（三）政府信息管理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我局始终坚持“公开为原则、不公开为例外”的总体原则，切实抓好“三农”改革发展重点内容以及涉及干部群众利益、方便干部群众办事的工作职能、制度文件、办事流程、工作动态等政府信息的主动公开，接受群众监督。今年，我局出台了《磐安县2021年取土测土工作实施方案》等政策性文件，并主动跟进社会热点，以及磐安县农业农村局主要负责人对《磐安县农业农村高质量发展扶持政策》的政策解读，认真领会中央、省、市等相关工作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要求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，正面回应群众关切。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加强财政资金等重点领域信息公开，及时在政府门户网站上公开部门预算和上一年度部门决算，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按要求规范做好干部人事信息发布工作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楷体_GB2312" w:hAnsi="微软雅黑" w:eastAsia="楷体_GB2312" w:cs="楷体_GB2312"/>
          <w:kern w:val="0"/>
          <w:sz w:val="32"/>
          <w:szCs w:val="32"/>
          <w:lang w:val="en-US" w:eastAsia="zh-CN" w:bidi="ar"/>
        </w:rPr>
        <w:t>（四）政府信息公开平台建设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根据省、市、县要求，进一步规范我局公开专栏的栏目设置，全面梳理历年来发布的政策文件清单，补充栏目内容。进一步强化栏目信息发布管理，及时做好网站内容的自查整改工作，保证政务信息发布的及时规范。严格执行政务信息公开、公开责任追究、公开保密审查等制度，所有信息均按照规定流程层层审核把关，确保符合相关工作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楷体_GB2312" w:hAnsi="微软雅黑" w:eastAsia="楷体_GB2312" w:cs="楷体_GB2312"/>
          <w:kern w:val="0"/>
          <w:sz w:val="32"/>
          <w:szCs w:val="32"/>
          <w:lang w:val="en-US" w:eastAsia="zh-CN" w:bidi="ar"/>
        </w:rPr>
        <w:t>（五）监督保障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磐安县农业农村局认真贯彻落实《中华人民共和国政府信息公开条例》，将政务公开作为自身建设的重要内容，以高度的政治自觉、有力的政策措施推动政务公开工作规范有序开展。由局政务信息公开工作领导小组负责工作统筹和监督指导，明确局分管领导、责任处室，配备1名专（兼）职工作人员负责日常事务，形成了“主要领导亲自抓，分管领导协助管理，办公室认真落实，各处室（局属单位）积极配合”的政务公开工作格局。同时，积极接受社会公开监督，通过电话访问、问卷评议、网上评议等方式开展社会评价，了解社会公众对我局政务公开工作满意度。2021年，全局未发生责任追究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Times New Roman" w:hAnsi="Times New Roman" w:eastAsia="黑体" w:cs="宋体"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二、主动公开政府信息情况</w:t>
      </w:r>
    </w:p>
    <w:tbl>
      <w:tblPr>
        <w:tblStyle w:val="5"/>
        <w:tblW w:w="97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6"/>
        <w:gridCol w:w="2426"/>
        <w:gridCol w:w="2426"/>
        <w:gridCol w:w="24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97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信息内容</w:t>
            </w:r>
          </w:p>
        </w:tc>
        <w:tc>
          <w:tcPr>
            <w:tcW w:w="2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</w:t>
            </w:r>
            <w:r>
              <w:rPr>
                <w:rFonts w:ascii="Times New Roman" w:hAnsi="Times New Roman" w:cs="宋体"/>
                <w:kern w:val="0"/>
                <w:sz w:val="20"/>
              </w:rPr>
              <w:t>制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发件</w:t>
            </w:r>
            <w:r>
              <w:rPr>
                <w:rFonts w:ascii="Times New Roman" w:hAnsi="Times New Roman" w:cs="宋体"/>
                <w:kern w:val="0"/>
                <w:sz w:val="20"/>
              </w:rPr>
              <w:t>数</w:t>
            </w:r>
          </w:p>
        </w:tc>
        <w:tc>
          <w:tcPr>
            <w:tcW w:w="2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本年废止件数</w:t>
            </w:r>
          </w:p>
        </w:tc>
        <w:tc>
          <w:tcPr>
            <w:tcW w:w="2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现行有效件</w:t>
            </w:r>
            <w:r>
              <w:rPr>
                <w:rFonts w:ascii="Times New Roman" w:hAnsi="Times New Roman" w:cs="宋体"/>
                <w:kern w:val="0"/>
                <w:sz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规章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行政规范性文件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19"/>
                <w:szCs w:val="19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7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信息内容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行政许可</w:t>
            </w:r>
          </w:p>
        </w:tc>
        <w:tc>
          <w:tcPr>
            <w:tcW w:w="72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7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信息内容</w:t>
            </w:r>
          </w:p>
        </w:tc>
        <w:tc>
          <w:tcPr>
            <w:tcW w:w="72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行政处罚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19"/>
                <w:szCs w:val="19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行政强制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7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信息内容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行政事业性收费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-SA"/>
              </w:rPr>
              <w:t>326.437253</w:t>
            </w:r>
          </w:p>
        </w:tc>
      </w:tr>
    </w:tbl>
    <w:p>
      <w:pPr>
        <w:widowControl/>
        <w:spacing w:line="432" w:lineRule="auto"/>
        <w:ind w:firstLine="480"/>
        <w:rPr>
          <w:rFonts w:hint="eastAsia" w:ascii="Times New Roman" w:hAnsi="Times New Roman" w:eastAsia="黑体" w:cs="宋体"/>
          <w:bCs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313"/>
        <w:gridCol w:w="632"/>
        <w:gridCol w:w="688"/>
        <w:gridCol w:w="665"/>
        <w:gridCol w:w="711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商业</w:t>
            </w:r>
          </w:p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企业</w:t>
            </w:r>
          </w:p>
        </w:tc>
        <w:tc>
          <w:tcPr>
            <w:tcW w:w="665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科研</w:t>
            </w:r>
          </w:p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机构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atLeast"/>
          <w:jc w:val="center"/>
        </w:trPr>
        <w:tc>
          <w:tcPr>
            <w:tcW w:w="49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" w:hRule="atLeast"/>
          <w:jc w:val="center"/>
        </w:trPr>
        <w:tc>
          <w:tcPr>
            <w:tcW w:w="49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三、本年度办理结果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（一）予以公开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（二）部分公开</w:t>
            </w:r>
            <w:r>
              <w:rPr>
                <w:rFonts w:hint="eastAsia" w:ascii="Times New Roman" w:hAnsi="Times New Roman" w:eastAsia="楷体" w:cs="宋体"/>
                <w:kern w:val="0"/>
                <w:sz w:val="20"/>
              </w:rPr>
              <w:t>（区分处理的，只计这一情形，不计其他情形）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（三）不予公开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1.属于国家秘密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2.其他法律行政法规禁止公开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3.危及“三安全一稳定”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4.保护第三方合法权益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5.属于三类内部事务信息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6.属于四类过程性信息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7.属于行政执法案卷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8.属于行政查询事项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（四）无法提供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1.本机关不掌握相关政府信息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2.没有现成信息需要另行制作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3.补正后申请内容仍不明确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（五）不予处理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1.信访举报投诉类申请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2.重复申请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2" w:hRule="atLeast"/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3.要求提供公开出版物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atLeast"/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4.无正当理由大量反复申请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632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（六）其他处理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3.其他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754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（七）总计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1" w:hRule="atLeast"/>
          <w:jc w:val="center"/>
        </w:trPr>
        <w:tc>
          <w:tcPr>
            <w:tcW w:w="49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四、结转下年度继续办理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0</w:t>
            </w: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</w:p>
        </w:tc>
      </w:tr>
    </w:tbl>
    <w:p>
      <w:pPr>
        <w:widowControl/>
        <w:spacing w:line="432" w:lineRule="auto"/>
        <w:ind w:firstLine="480"/>
        <w:rPr>
          <w:rFonts w:hint="eastAsia" w:ascii="Times New Roman" w:hAnsi="Times New Roman" w:eastAsia="黑体" w:cs="宋体"/>
          <w:bCs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其他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尚未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其他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尚未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其他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尚未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0"/>
              </w:rPr>
              <w:t>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宋体"/>
          <w:bCs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22" w:firstLineChars="200"/>
        <w:textAlignment w:val="auto"/>
      </w:pPr>
      <w:r>
        <w:rPr>
          <w:rFonts w:hint="eastAsia" w:ascii="仿宋_GB2312" w:eastAsia="仿宋_GB2312" w:cs="仿宋_GB2312"/>
          <w:b/>
          <w:bCs/>
          <w:sz w:val="31"/>
          <w:szCs w:val="31"/>
        </w:rPr>
        <w:t>1、思想要提高认识，组织切加强领导。</w:t>
      </w:r>
      <w:r>
        <w:rPr>
          <w:rFonts w:hint="eastAsia" w:ascii="仿宋_GB2312" w:eastAsia="仿宋_GB2312" w:cs="仿宋_GB2312"/>
          <w:sz w:val="31"/>
          <w:szCs w:val="31"/>
        </w:rPr>
        <w:t>把政务公开工作纳入总体工作之中，列为工作重点任务，与党建一同加强组织领导，抓好落实。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22" w:firstLineChars="200"/>
        <w:textAlignment w:val="auto"/>
      </w:pPr>
      <w:r>
        <w:rPr>
          <w:rFonts w:hint="eastAsia" w:ascii="仿宋_GB2312" w:eastAsia="仿宋_GB2312" w:cs="仿宋_GB2312"/>
          <w:b/>
          <w:bCs/>
          <w:sz w:val="31"/>
          <w:szCs w:val="31"/>
        </w:rPr>
        <w:t>2、信息的实效性要加强，注重制度建设，保障政务公开运行规范。</w:t>
      </w:r>
      <w:r>
        <w:rPr>
          <w:rFonts w:hint="eastAsia" w:ascii="仿宋_GB2312" w:eastAsia="仿宋_GB2312" w:cs="仿宋_GB2312"/>
          <w:sz w:val="31"/>
          <w:szCs w:val="31"/>
        </w:rPr>
        <w:t>结合我局实际，立足服务群众，解决群众关心的疑点、难点问题，防止信息公开流于形式和走过场现象。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22" w:firstLineChars="200"/>
        <w:textAlignment w:val="auto"/>
        <w:rPr>
          <w:rFonts w:hint="eastAsia" w:ascii="Times New Roman" w:hAnsi="Times New Roman" w:eastAsia="仿宋_GB2312" w:cs="宋体"/>
          <w:kern w:val="0"/>
          <w:szCs w:val="24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</w:rPr>
        <w:t>3、要加强长效机制建设和监督，严肃纪律。</w:t>
      </w:r>
      <w:r>
        <w:rPr>
          <w:rFonts w:hint="eastAsia" w:ascii="仿宋_GB2312" w:eastAsia="仿宋_GB2312" w:cs="仿宋_GB2312"/>
          <w:sz w:val="31"/>
          <w:szCs w:val="31"/>
        </w:rPr>
        <w:t>一是完善政务公开制度，建立行之有效的考核机制；二是强化社会监督，对来自广大群众对政务公开工作的意见和建议，要认真接待和处理，做到“真”落实，“真”改进。工作中，对造成不良影响的行为，应当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宋体"/>
          <w:bCs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仿宋_GB2312" w:hAnsi="宋体" w:eastAsia="仿宋_GB2312" w:cs="仿宋_GB2312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-SA"/>
        </w:rPr>
        <w:t>本年度我局未发出政府信息处理收费通知书，不存在信息处理费的情况。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960" w:firstLineChars="1600"/>
        <w:textAlignment w:val="auto"/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-SA"/>
        </w:rPr>
        <w:t>磐安县农业农村局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960" w:firstLineChars="1600"/>
        <w:textAlignment w:val="auto"/>
        <w:rPr>
          <w:rFonts w:hint="default" w:ascii="仿宋_GB2312" w:hAnsi="宋体" w:eastAsia="仿宋_GB2312" w:cs="仿宋_GB2312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-SA"/>
        </w:rPr>
        <w:t>2022年1月12日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32613"/>
    <w:rsid w:val="008D5A4E"/>
    <w:rsid w:val="009872DC"/>
    <w:rsid w:val="00A86F76"/>
    <w:rsid w:val="02296ED3"/>
    <w:rsid w:val="0574000B"/>
    <w:rsid w:val="05CD4E3F"/>
    <w:rsid w:val="06DB1885"/>
    <w:rsid w:val="074B7821"/>
    <w:rsid w:val="07621806"/>
    <w:rsid w:val="07656110"/>
    <w:rsid w:val="09947D59"/>
    <w:rsid w:val="0AE35698"/>
    <w:rsid w:val="0B5D39CD"/>
    <w:rsid w:val="0C5D2A04"/>
    <w:rsid w:val="0CD909A2"/>
    <w:rsid w:val="0D304120"/>
    <w:rsid w:val="0E8F1F78"/>
    <w:rsid w:val="0EBC2202"/>
    <w:rsid w:val="0F332760"/>
    <w:rsid w:val="0FD31D9B"/>
    <w:rsid w:val="102B5372"/>
    <w:rsid w:val="11F2378E"/>
    <w:rsid w:val="12AC385A"/>
    <w:rsid w:val="1513674F"/>
    <w:rsid w:val="171E5BEA"/>
    <w:rsid w:val="17B86C2B"/>
    <w:rsid w:val="191D62BA"/>
    <w:rsid w:val="19D0357E"/>
    <w:rsid w:val="1A2E57FD"/>
    <w:rsid w:val="1AAD5821"/>
    <w:rsid w:val="1ADF53BD"/>
    <w:rsid w:val="1C5A075A"/>
    <w:rsid w:val="1C7309A5"/>
    <w:rsid w:val="1CB6059B"/>
    <w:rsid w:val="1ECD169F"/>
    <w:rsid w:val="1FF26B97"/>
    <w:rsid w:val="20423A1E"/>
    <w:rsid w:val="207B7DA6"/>
    <w:rsid w:val="20D35C9C"/>
    <w:rsid w:val="21270651"/>
    <w:rsid w:val="21890E74"/>
    <w:rsid w:val="21D60B12"/>
    <w:rsid w:val="24090DAE"/>
    <w:rsid w:val="24BE3437"/>
    <w:rsid w:val="24CC6F99"/>
    <w:rsid w:val="26D1691D"/>
    <w:rsid w:val="27090A3F"/>
    <w:rsid w:val="2780739F"/>
    <w:rsid w:val="299F3401"/>
    <w:rsid w:val="2A711D05"/>
    <w:rsid w:val="2BA9457E"/>
    <w:rsid w:val="2C9F59A4"/>
    <w:rsid w:val="2CF52F8D"/>
    <w:rsid w:val="2D076630"/>
    <w:rsid w:val="2D4438A9"/>
    <w:rsid w:val="2DCE45EA"/>
    <w:rsid w:val="2DD97EA7"/>
    <w:rsid w:val="2EA16E2D"/>
    <w:rsid w:val="2FC74DE7"/>
    <w:rsid w:val="30C44DA6"/>
    <w:rsid w:val="31EC0A68"/>
    <w:rsid w:val="3237698C"/>
    <w:rsid w:val="32E3373B"/>
    <w:rsid w:val="33AB3840"/>
    <w:rsid w:val="33BF1BA4"/>
    <w:rsid w:val="3491264F"/>
    <w:rsid w:val="3525105E"/>
    <w:rsid w:val="36AF5088"/>
    <w:rsid w:val="36CD0433"/>
    <w:rsid w:val="386E3A76"/>
    <w:rsid w:val="38961016"/>
    <w:rsid w:val="39D914CA"/>
    <w:rsid w:val="39DF083B"/>
    <w:rsid w:val="3AB16CBB"/>
    <w:rsid w:val="3B934F5D"/>
    <w:rsid w:val="3D172250"/>
    <w:rsid w:val="3D7B3245"/>
    <w:rsid w:val="3D8203B1"/>
    <w:rsid w:val="3E56089B"/>
    <w:rsid w:val="3F216AB3"/>
    <w:rsid w:val="411A3F60"/>
    <w:rsid w:val="42D442B0"/>
    <w:rsid w:val="441619B7"/>
    <w:rsid w:val="47FD2894"/>
    <w:rsid w:val="489D18C8"/>
    <w:rsid w:val="492B72A9"/>
    <w:rsid w:val="4ABD4EBC"/>
    <w:rsid w:val="4BE4595D"/>
    <w:rsid w:val="4C2E4301"/>
    <w:rsid w:val="4E1E1D33"/>
    <w:rsid w:val="4EED6B15"/>
    <w:rsid w:val="4F851EC6"/>
    <w:rsid w:val="501721E3"/>
    <w:rsid w:val="503E7CF6"/>
    <w:rsid w:val="505A5B00"/>
    <w:rsid w:val="52BC1D74"/>
    <w:rsid w:val="5428637A"/>
    <w:rsid w:val="542A0A56"/>
    <w:rsid w:val="54AC55D6"/>
    <w:rsid w:val="54B832FD"/>
    <w:rsid w:val="555324F5"/>
    <w:rsid w:val="596A123F"/>
    <w:rsid w:val="59BC57D9"/>
    <w:rsid w:val="5B8C1021"/>
    <w:rsid w:val="5C0B2A0A"/>
    <w:rsid w:val="5E267323"/>
    <w:rsid w:val="5E516B46"/>
    <w:rsid w:val="5EAA1E0E"/>
    <w:rsid w:val="604A3BC2"/>
    <w:rsid w:val="61277751"/>
    <w:rsid w:val="613C42C2"/>
    <w:rsid w:val="61AA10DA"/>
    <w:rsid w:val="61D22FB8"/>
    <w:rsid w:val="6260022A"/>
    <w:rsid w:val="6261499C"/>
    <w:rsid w:val="627C0D07"/>
    <w:rsid w:val="627D4BB9"/>
    <w:rsid w:val="636E51B2"/>
    <w:rsid w:val="678F71FE"/>
    <w:rsid w:val="67DB2EAC"/>
    <w:rsid w:val="683717C2"/>
    <w:rsid w:val="683C5D72"/>
    <w:rsid w:val="68F37444"/>
    <w:rsid w:val="6A08572F"/>
    <w:rsid w:val="6A1D5953"/>
    <w:rsid w:val="6A664734"/>
    <w:rsid w:val="6A707BE3"/>
    <w:rsid w:val="6B4757D2"/>
    <w:rsid w:val="6BB746A4"/>
    <w:rsid w:val="6CB93815"/>
    <w:rsid w:val="6D1D0214"/>
    <w:rsid w:val="6D9F593C"/>
    <w:rsid w:val="6DCF0780"/>
    <w:rsid w:val="6F737CEF"/>
    <w:rsid w:val="6FA251F1"/>
    <w:rsid w:val="6FF819BB"/>
    <w:rsid w:val="71F23C70"/>
    <w:rsid w:val="72701AB2"/>
    <w:rsid w:val="734E3BF0"/>
    <w:rsid w:val="74714A1F"/>
    <w:rsid w:val="74CC5952"/>
    <w:rsid w:val="75F01959"/>
    <w:rsid w:val="77A13933"/>
    <w:rsid w:val="796C3F62"/>
    <w:rsid w:val="79AD6C3F"/>
    <w:rsid w:val="79B9605D"/>
    <w:rsid w:val="79BB1DB4"/>
    <w:rsid w:val="7AE35A40"/>
    <w:rsid w:val="7B4F1E0B"/>
    <w:rsid w:val="7B6D1199"/>
    <w:rsid w:val="7B8A7824"/>
    <w:rsid w:val="7C1875A9"/>
    <w:rsid w:val="7E7C2504"/>
    <w:rsid w:val="7E7F292D"/>
    <w:rsid w:val="7F6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606060"/>
      <w:u w:val="none"/>
    </w:rPr>
  </w:style>
  <w:style w:type="character" w:styleId="8">
    <w:name w:val="Emphasis"/>
    <w:basedOn w:val="6"/>
    <w:qFormat/>
    <w:uiPriority w:val="0"/>
    <w:rPr>
      <w:b/>
      <w:bCs/>
    </w:rPr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606060"/>
      <w:u w:val="none"/>
    </w:rPr>
  </w:style>
  <w:style w:type="character" w:styleId="12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6"/>
    <w:qFormat/>
    <w:uiPriority w:val="0"/>
    <w:rPr>
      <w:rFonts w:ascii="Courier New" w:hAnsi="Courier New" w:eastAsia="Courier New" w:cs="Courier New"/>
    </w:rPr>
  </w:style>
  <w:style w:type="character" w:customStyle="1" w:styleId="16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2021-12-08T08:36:00Z</dcterms:created>
  <dc:creator>China</dc:creator>
  <cp:lastModifiedBy>China</cp:lastModifiedBy>
  <dcterms:modified xsi:type="dcterms:W3CDTF">2022-01-12T03:09:47Z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