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01" w:rsidRPr="00A06FB7" w:rsidRDefault="00541E2E">
      <w:pPr>
        <w:spacing w:line="560" w:lineRule="exact"/>
        <w:jc w:val="center"/>
        <w:rPr>
          <w:rFonts w:ascii="方正小标宋简体" w:eastAsia="方正小标宋简体"/>
          <w:bCs/>
          <w:sz w:val="44"/>
          <w:szCs w:val="44"/>
        </w:rPr>
      </w:pPr>
      <w:r w:rsidRPr="00A06FB7">
        <w:rPr>
          <w:rFonts w:ascii="方正小标宋简体" w:eastAsia="方正小标宋简体" w:hint="eastAsia"/>
          <w:bCs/>
          <w:sz w:val="44"/>
          <w:szCs w:val="44"/>
        </w:rPr>
        <w:t>关于报送2020年地方财政供给单位人员</w:t>
      </w:r>
    </w:p>
    <w:p w:rsidR="00141C01" w:rsidRPr="00A06FB7" w:rsidRDefault="00541E2E">
      <w:pPr>
        <w:spacing w:line="560" w:lineRule="exact"/>
        <w:jc w:val="center"/>
        <w:rPr>
          <w:rFonts w:ascii="方正小标宋简体" w:eastAsia="方正小标宋简体"/>
          <w:bCs/>
          <w:sz w:val="44"/>
          <w:szCs w:val="44"/>
        </w:rPr>
      </w:pPr>
      <w:r w:rsidRPr="00A06FB7">
        <w:rPr>
          <w:rFonts w:ascii="方正小标宋简体" w:eastAsia="方正小标宋简体" w:hint="eastAsia"/>
          <w:bCs/>
          <w:sz w:val="44"/>
          <w:szCs w:val="44"/>
        </w:rPr>
        <w:t>信息系统数据的通知</w:t>
      </w:r>
    </w:p>
    <w:p w:rsidR="00141C01" w:rsidRPr="00A06FB7" w:rsidRDefault="00141C01">
      <w:pPr>
        <w:rPr>
          <w:sz w:val="32"/>
        </w:rPr>
      </w:pPr>
    </w:p>
    <w:p w:rsidR="00141C01" w:rsidRPr="00A06FB7" w:rsidRDefault="00541E2E">
      <w:pPr>
        <w:rPr>
          <w:rFonts w:ascii="仿宋_GB2312" w:eastAsia="仿宋_GB2312"/>
          <w:sz w:val="32"/>
        </w:rPr>
      </w:pPr>
      <w:r w:rsidRPr="00A06FB7">
        <w:rPr>
          <w:rFonts w:ascii="仿宋_GB2312" w:eastAsia="仿宋_GB2312" w:hint="eastAsia"/>
          <w:sz w:val="32"/>
        </w:rPr>
        <w:t>各</w:t>
      </w:r>
      <w:r w:rsidR="001300AA" w:rsidRPr="00A06FB7">
        <w:rPr>
          <w:rFonts w:ascii="仿宋_GB2312" w:eastAsia="仿宋_GB2312" w:hint="eastAsia"/>
          <w:sz w:val="32"/>
        </w:rPr>
        <w:t>中小学、</w:t>
      </w:r>
      <w:r w:rsidR="00451E42">
        <w:rPr>
          <w:rFonts w:ascii="仿宋_GB2312" w:eastAsia="仿宋_GB2312" w:hint="eastAsia"/>
          <w:sz w:val="32"/>
        </w:rPr>
        <w:t>幼儿园、</w:t>
      </w:r>
      <w:r w:rsidR="001300AA" w:rsidRPr="00A06FB7">
        <w:rPr>
          <w:rFonts w:ascii="仿宋_GB2312" w:eastAsia="仿宋_GB2312" w:hint="eastAsia"/>
          <w:sz w:val="32"/>
        </w:rPr>
        <w:t>成校、下属单位</w:t>
      </w:r>
      <w:r w:rsidRPr="00A06FB7">
        <w:rPr>
          <w:rFonts w:ascii="仿宋_GB2312" w:eastAsia="仿宋_GB2312" w:hint="eastAsia"/>
          <w:sz w:val="32"/>
        </w:rPr>
        <w:t>：</w:t>
      </w:r>
    </w:p>
    <w:p w:rsidR="00141C01" w:rsidRPr="00A06FB7" w:rsidRDefault="00541E2E">
      <w:pPr>
        <w:tabs>
          <w:tab w:val="left" w:pos="2325"/>
        </w:tabs>
        <w:ind w:firstLineChars="200" w:firstLine="640"/>
        <w:rPr>
          <w:rFonts w:ascii="仿宋_GB2312" w:eastAsia="仿宋_GB2312"/>
          <w:sz w:val="32"/>
          <w:szCs w:val="32"/>
        </w:rPr>
      </w:pPr>
      <w:r w:rsidRPr="00A06FB7">
        <w:rPr>
          <w:rFonts w:ascii="仿宋_GB2312" w:eastAsia="仿宋_GB2312" w:hint="eastAsia"/>
          <w:sz w:val="32"/>
          <w:szCs w:val="32"/>
        </w:rPr>
        <w:t>根据浙江省财政厅关于2020年地方财政供给单位人员信息系统数据更新工作要求有关事项的通知</w:t>
      </w:r>
      <w:r w:rsidRPr="00A06FB7">
        <w:rPr>
          <w:rFonts w:ascii="仿宋_GB2312" w:eastAsia="仿宋_GB2312" w:hint="eastAsia"/>
          <w:sz w:val="32"/>
        </w:rPr>
        <w:t>，请</w:t>
      </w:r>
      <w:r w:rsidR="001300AA" w:rsidRPr="00A06FB7">
        <w:rPr>
          <w:rFonts w:ascii="仿宋_GB2312" w:eastAsia="仿宋_GB2312" w:hint="eastAsia"/>
          <w:sz w:val="32"/>
        </w:rPr>
        <w:t>各单位</w:t>
      </w:r>
      <w:r w:rsidRPr="00A06FB7">
        <w:rPr>
          <w:rFonts w:ascii="仿宋_GB2312" w:eastAsia="仿宋_GB2312" w:hint="eastAsia"/>
          <w:sz w:val="32"/>
        </w:rPr>
        <w:t>认真做好</w:t>
      </w:r>
      <w:r w:rsidRPr="00A06FB7">
        <w:rPr>
          <w:rFonts w:ascii="仿宋_GB2312" w:eastAsia="仿宋_GB2312" w:hint="eastAsia"/>
          <w:sz w:val="32"/>
          <w:szCs w:val="32"/>
        </w:rPr>
        <w:t>2020年地方财政供给单位人员信息系统数据更新工作。说明如下：</w:t>
      </w:r>
    </w:p>
    <w:p w:rsidR="00141C01" w:rsidRPr="00A06FB7" w:rsidRDefault="00541E2E">
      <w:pPr>
        <w:numPr>
          <w:ilvl w:val="0"/>
          <w:numId w:val="1"/>
        </w:numPr>
        <w:ind w:firstLineChars="200" w:firstLine="640"/>
        <w:rPr>
          <w:rFonts w:ascii="仿宋_GB2312" w:eastAsia="仿宋_GB2312"/>
          <w:sz w:val="32"/>
          <w:szCs w:val="32"/>
        </w:rPr>
      </w:pPr>
      <w:r w:rsidRPr="00A06FB7">
        <w:rPr>
          <w:rFonts w:ascii="仿宋_GB2312" w:eastAsia="仿宋_GB2312" w:hint="eastAsia"/>
          <w:sz w:val="32"/>
          <w:szCs w:val="32"/>
        </w:rPr>
        <w:t>报送截止时间：</w:t>
      </w:r>
      <w:r w:rsidR="001300AA" w:rsidRPr="00A06FB7">
        <w:rPr>
          <w:rFonts w:ascii="仿宋_GB2312" w:eastAsia="仿宋_GB2312" w:hint="eastAsia"/>
          <w:sz w:val="32"/>
          <w:szCs w:val="32"/>
        </w:rPr>
        <w:t>2021年5月13日</w:t>
      </w:r>
    </w:p>
    <w:p w:rsidR="00141C01" w:rsidRPr="00A06FB7" w:rsidRDefault="00541E2E">
      <w:pPr>
        <w:ind w:firstLineChars="200" w:firstLine="640"/>
        <w:rPr>
          <w:rFonts w:ascii="仿宋_GB2312" w:eastAsia="仿宋_GB2312"/>
          <w:sz w:val="32"/>
          <w:szCs w:val="32"/>
        </w:rPr>
      </w:pPr>
      <w:r w:rsidRPr="00A06FB7">
        <w:rPr>
          <w:rFonts w:ascii="仿宋_GB2312" w:eastAsia="仿宋_GB2312" w:hint="eastAsia"/>
          <w:sz w:val="32"/>
          <w:szCs w:val="32"/>
        </w:rPr>
        <w:t>2、人员统计截止日期为2020年12月31日</w:t>
      </w:r>
    </w:p>
    <w:p w:rsidR="00141C01" w:rsidRPr="00A06FB7" w:rsidRDefault="00541E2E">
      <w:pPr>
        <w:ind w:firstLineChars="200" w:firstLine="640"/>
        <w:rPr>
          <w:rFonts w:ascii="仿宋_GB2312" w:eastAsia="仿宋_GB2312"/>
          <w:sz w:val="32"/>
          <w:szCs w:val="32"/>
        </w:rPr>
      </w:pPr>
      <w:r w:rsidRPr="00A06FB7">
        <w:rPr>
          <w:rFonts w:ascii="仿宋_GB2312" w:eastAsia="仿宋_GB2312" w:hint="eastAsia"/>
          <w:sz w:val="32"/>
          <w:szCs w:val="32"/>
        </w:rPr>
        <w:t>3、填报注意事项：</w:t>
      </w:r>
    </w:p>
    <w:p w:rsidR="00141C01" w:rsidRPr="00A06FB7" w:rsidRDefault="00541E2E">
      <w:pPr>
        <w:ind w:firstLineChars="200" w:firstLine="640"/>
        <w:rPr>
          <w:rFonts w:ascii="仿宋_GB2312" w:eastAsia="仿宋_GB2312"/>
          <w:sz w:val="32"/>
        </w:rPr>
      </w:pPr>
      <w:r w:rsidRPr="00A06FB7">
        <w:rPr>
          <w:rFonts w:ascii="宋体" w:hAnsi="宋体" w:cs="宋体" w:hint="eastAsia"/>
          <w:sz w:val="32"/>
          <w:szCs w:val="32"/>
        </w:rPr>
        <w:t>①</w:t>
      </w:r>
      <w:r w:rsidRPr="00A06FB7">
        <w:rPr>
          <w:rFonts w:ascii="仿宋_GB2312" w:eastAsia="仿宋_GB2312" w:hint="eastAsia"/>
          <w:sz w:val="32"/>
          <w:szCs w:val="32"/>
        </w:rPr>
        <w:t>填报时注意先下载安装地方财政分析评价系统3.0(单机版)，按要求填报完整并审核，</w:t>
      </w:r>
      <w:r w:rsidR="003F2D25" w:rsidRPr="00A06FB7">
        <w:rPr>
          <w:rFonts w:ascii="仿宋_GB2312" w:eastAsia="仿宋_GB2312" w:hint="eastAsia"/>
          <w:sz w:val="32"/>
          <w:szCs w:val="32"/>
        </w:rPr>
        <w:t>生成U开头文件，把U开头文件电子版通过钉钉发组织人事科陈倩雯。</w:t>
      </w:r>
      <w:r w:rsidRPr="00A06FB7">
        <w:rPr>
          <w:rFonts w:ascii="仿宋_GB2312" w:eastAsia="仿宋_GB2312" w:hint="eastAsia"/>
          <w:sz w:val="32"/>
          <w:szCs w:val="32"/>
        </w:rPr>
        <w:t>具体操作详见地方财政分析评价系统 (单机版)操作说明。此外，纸质</w:t>
      </w:r>
      <w:r w:rsidRPr="00A06FB7">
        <w:rPr>
          <w:rFonts w:ascii="仿宋_GB2312" w:eastAsia="仿宋_GB2312" w:hint="eastAsia"/>
          <w:sz w:val="32"/>
        </w:rPr>
        <w:t>单位基本数字表与人员信息表</w:t>
      </w:r>
      <w:r w:rsidRPr="00A06FB7">
        <w:rPr>
          <w:rFonts w:ascii="仿宋_GB2312" w:eastAsia="仿宋_GB2312" w:hAnsi="新宋体" w:hint="eastAsia"/>
          <w:sz w:val="32"/>
          <w:szCs w:val="32"/>
        </w:rPr>
        <w:t>经单位领导审核签字并加盖公章后送</w:t>
      </w:r>
      <w:r w:rsidR="00E51ACB" w:rsidRPr="00A06FB7">
        <w:rPr>
          <w:rFonts w:ascii="仿宋_GB2312" w:eastAsia="仿宋_GB2312" w:hAnsi="新宋体" w:hint="eastAsia"/>
          <w:sz w:val="32"/>
          <w:szCs w:val="32"/>
        </w:rPr>
        <w:t>组织人事科</w:t>
      </w:r>
      <w:r w:rsidRPr="00A06FB7">
        <w:rPr>
          <w:rFonts w:ascii="仿宋_GB2312" w:eastAsia="仿宋_GB2312" w:hAnsi="新宋体" w:hint="eastAsia"/>
          <w:sz w:val="32"/>
          <w:szCs w:val="32"/>
        </w:rPr>
        <w:t>。</w:t>
      </w:r>
      <w:r w:rsidRPr="00A06FB7">
        <w:rPr>
          <w:rFonts w:ascii="仿宋_GB2312" w:eastAsia="仿宋_GB2312" w:hint="eastAsia"/>
          <w:sz w:val="32"/>
        </w:rPr>
        <w:t xml:space="preserve"> </w:t>
      </w:r>
    </w:p>
    <w:p w:rsidR="00141C01" w:rsidRPr="00A06FB7" w:rsidRDefault="00541E2E">
      <w:pPr>
        <w:ind w:firstLineChars="200" w:firstLine="640"/>
        <w:rPr>
          <w:rFonts w:ascii="仿宋_GB2312" w:eastAsia="仿宋_GB2312"/>
          <w:sz w:val="32"/>
          <w:szCs w:val="32"/>
        </w:rPr>
      </w:pPr>
      <w:r w:rsidRPr="00A06FB7">
        <w:rPr>
          <w:rFonts w:ascii="宋体" w:hAnsi="宋体" w:cs="宋体" w:hint="eastAsia"/>
          <w:sz w:val="32"/>
          <w:szCs w:val="32"/>
        </w:rPr>
        <w:t>②</w:t>
      </w:r>
      <w:r w:rsidRPr="00A06FB7">
        <w:rPr>
          <w:rFonts w:ascii="仿宋_GB2312" w:eastAsia="仿宋_GB2312" w:hint="eastAsia"/>
          <w:sz w:val="32"/>
          <w:szCs w:val="32"/>
        </w:rPr>
        <w:t>仔细核对原人员信息数据，如：身份证号码、参加工作时间、职务（职称）、基本工资、国家规定津补贴、地方出台津补贴、实际工资等信息。</w:t>
      </w:r>
    </w:p>
    <w:p w:rsidR="00141C01" w:rsidRPr="00A06FB7" w:rsidRDefault="00541E2E">
      <w:pPr>
        <w:ind w:firstLineChars="200" w:firstLine="640"/>
        <w:rPr>
          <w:rFonts w:ascii="仿宋_GB2312" w:eastAsia="仿宋_GB2312"/>
          <w:sz w:val="32"/>
        </w:rPr>
      </w:pPr>
      <w:r w:rsidRPr="00A06FB7">
        <w:rPr>
          <w:rFonts w:ascii="宋体" w:hAnsi="宋体" w:cs="宋体" w:hint="eastAsia"/>
          <w:sz w:val="32"/>
          <w:szCs w:val="32"/>
        </w:rPr>
        <w:t>③</w:t>
      </w:r>
      <w:r w:rsidRPr="00A06FB7">
        <w:rPr>
          <w:rFonts w:ascii="仿宋_GB2312" w:eastAsia="仿宋_GB2312" w:hint="eastAsia"/>
          <w:sz w:val="32"/>
        </w:rPr>
        <w:t>行政人员：基本工资=职务工资+级别工资；</w:t>
      </w:r>
      <w:r w:rsidRPr="00A06FB7">
        <w:rPr>
          <w:rFonts w:ascii="仿宋_GB2312" w:eastAsia="仿宋_GB2312" w:hint="eastAsia"/>
          <w:sz w:val="32"/>
          <w:szCs w:val="32"/>
        </w:rPr>
        <w:t>国家规定津补贴=特殊岗位津贴；地方出台津补贴=生活补贴+工作性津贴+话费补贴费+交通补贴+乡镇工作补贴。</w:t>
      </w:r>
      <w:r w:rsidRPr="00A06FB7">
        <w:rPr>
          <w:rFonts w:ascii="仿宋_GB2312" w:eastAsia="仿宋_GB2312" w:hint="eastAsia"/>
          <w:sz w:val="32"/>
        </w:rPr>
        <w:t xml:space="preserve">      </w:t>
      </w:r>
    </w:p>
    <w:p w:rsidR="00141C01" w:rsidRPr="00A06FB7" w:rsidRDefault="00541E2E">
      <w:pPr>
        <w:ind w:firstLineChars="225" w:firstLine="720"/>
        <w:rPr>
          <w:rFonts w:ascii="仿宋_GB2312" w:eastAsia="仿宋_GB2312"/>
          <w:sz w:val="32"/>
          <w:szCs w:val="32"/>
        </w:rPr>
      </w:pPr>
      <w:r w:rsidRPr="00A06FB7">
        <w:rPr>
          <w:rFonts w:ascii="宋体" w:hAnsi="宋体" w:cs="宋体" w:hint="eastAsia"/>
          <w:sz w:val="32"/>
          <w:szCs w:val="32"/>
        </w:rPr>
        <w:lastRenderedPageBreak/>
        <w:t>④</w:t>
      </w:r>
      <w:r w:rsidRPr="00A06FB7">
        <w:rPr>
          <w:rFonts w:ascii="仿宋_GB2312" w:eastAsia="仿宋_GB2312" w:hint="eastAsia"/>
          <w:sz w:val="32"/>
        </w:rPr>
        <w:t>事业人员：基本工资=岗位工资+薪级工资；</w:t>
      </w:r>
      <w:r w:rsidRPr="00A06FB7">
        <w:rPr>
          <w:rFonts w:ascii="仿宋_GB2312" w:eastAsia="仿宋_GB2312" w:hint="eastAsia"/>
          <w:sz w:val="32"/>
          <w:szCs w:val="32"/>
        </w:rPr>
        <w:t>国家规定津补贴=特殊岗位津贴；地方出台津补贴=生活补贴+岗位津贴+工龄补贴+专业津贴+奖励性绩效+话费补贴。</w:t>
      </w:r>
    </w:p>
    <w:p w:rsidR="00141C01" w:rsidRPr="00A06FB7" w:rsidRDefault="00541E2E">
      <w:pPr>
        <w:ind w:firstLineChars="225" w:firstLine="720"/>
        <w:rPr>
          <w:rFonts w:ascii="仿宋_GB2312" w:eastAsia="仿宋_GB2312"/>
          <w:sz w:val="32"/>
          <w:szCs w:val="32"/>
        </w:rPr>
      </w:pPr>
      <w:r w:rsidRPr="00A06FB7">
        <w:rPr>
          <w:rFonts w:ascii="仿宋_GB2312" w:eastAsia="仿宋_GB2312" w:hAnsi="宋体" w:hint="eastAsia"/>
          <w:sz w:val="32"/>
          <w:szCs w:val="32"/>
        </w:rPr>
        <w:t>⑤</w:t>
      </w:r>
      <w:r w:rsidRPr="00A06FB7">
        <w:rPr>
          <w:rFonts w:ascii="仿宋_GB2312" w:eastAsia="仿宋_GB2312" w:hint="eastAsia"/>
          <w:sz w:val="32"/>
          <w:szCs w:val="32"/>
        </w:rPr>
        <w:t>统计范围为一般公共财政预算拨款（补助）的独立核算的行政事业单位。统计对象为编制内的在职人员和</w:t>
      </w:r>
      <w:r w:rsidRPr="00A06FB7">
        <w:rPr>
          <w:rFonts w:ascii="仿宋_GB2312" w:eastAsia="仿宋_GB2312" w:hAnsi="新宋体" w:hint="eastAsia"/>
          <w:sz w:val="32"/>
          <w:szCs w:val="32"/>
        </w:rPr>
        <w:t>离退休人员（离退休人员的工资到县社保中心提取）</w:t>
      </w:r>
      <w:r w:rsidRPr="00A06FB7">
        <w:rPr>
          <w:rFonts w:ascii="仿宋_GB2312" w:eastAsia="仿宋_GB2312" w:hint="eastAsia"/>
          <w:sz w:val="32"/>
          <w:szCs w:val="32"/>
        </w:rPr>
        <w:t>，不包含不占编军转安置人员、编外聘用人员、医院高校合同制聘用人员、遗属、购买服务人员等。</w:t>
      </w:r>
    </w:p>
    <w:p w:rsidR="00141C01" w:rsidRPr="00A06FB7" w:rsidRDefault="00541E2E">
      <w:pPr>
        <w:ind w:firstLine="630"/>
        <w:rPr>
          <w:rFonts w:ascii="仿宋_GB2312" w:eastAsia="仿宋_GB2312"/>
          <w:sz w:val="32"/>
          <w:szCs w:val="32"/>
        </w:rPr>
      </w:pPr>
      <w:r w:rsidRPr="00A06FB7">
        <w:rPr>
          <w:rFonts w:ascii="仿宋_GB2312" w:eastAsia="仿宋_GB2312" w:hint="eastAsia"/>
          <w:sz w:val="32"/>
          <w:szCs w:val="32"/>
        </w:rPr>
        <w:t>4、经费收支数必须与2020年度决算一致。</w:t>
      </w:r>
    </w:p>
    <w:p w:rsidR="00141C01" w:rsidRPr="00A06FB7" w:rsidRDefault="00541E2E">
      <w:pPr>
        <w:ind w:firstLine="630"/>
        <w:rPr>
          <w:rFonts w:ascii="仿宋_GB2312" w:eastAsia="仿宋_GB2312"/>
          <w:sz w:val="32"/>
          <w:szCs w:val="32"/>
        </w:rPr>
      </w:pPr>
      <w:r w:rsidRPr="00A06FB7">
        <w:rPr>
          <w:rFonts w:ascii="仿宋_GB2312" w:eastAsia="仿宋_GB2312" w:hint="eastAsia"/>
          <w:sz w:val="32"/>
          <w:szCs w:val="32"/>
        </w:rPr>
        <w:t>5、按照国务院严控财政供养人员总量的要求,请各单位认真填报，确保数据正确。单位基本数字表中的</w:t>
      </w:r>
      <w:r w:rsidRPr="00A06FB7">
        <w:rPr>
          <w:rFonts w:ascii="仿宋_GB2312" w:eastAsia="仿宋_GB2312" w:hAnsi="新宋体" w:hint="eastAsia"/>
          <w:sz w:val="32"/>
          <w:szCs w:val="32"/>
        </w:rPr>
        <w:t>编制数与县编办核对，人员信息表中的人员与县人力资源和社会保障局核对。</w:t>
      </w:r>
    </w:p>
    <w:p w:rsidR="00141C01" w:rsidRPr="00A06FB7" w:rsidRDefault="00541E2E">
      <w:pPr>
        <w:ind w:firstLineChars="200" w:firstLine="640"/>
        <w:rPr>
          <w:rFonts w:ascii="仿宋_GB2312" w:eastAsia="仿宋_GB2312"/>
          <w:sz w:val="32"/>
        </w:rPr>
      </w:pPr>
      <w:r w:rsidRPr="00A06FB7">
        <w:rPr>
          <w:rFonts w:ascii="仿宋_GB2312" w:eastAsia="仿宋_GB2312" w:hint="eastAsia"/>
          <w:sz w:val="32"/>
        </w:rPr>
        <w:t>6、2020年新增单位或涉及机构改革的单位请先与预算编制中心联系。</w:t>
      </w:r>
    </w:p>
    <w:p w:rsidR="00141C01" w:rsidRPr="00A06FB7" w:rsidRDefault="00541E2E">
      <w:pPr>
        <w:ind w:firstLine="645"/>
        <w:rPr>
          <w:rFonts w:ascii="仿宋_GB2312" w:eastAsia="仿宋_GB2312"/>
          <w:sz w:val="32"/>
        </w:rPr>
      </w:pPr>
      <w:r w:rsidRPr="00A06FB7">
        <w:rPr>
          <w:rFonts w:ascii="仿宋_GB2312" w:eastAsia="仿宋_GB2312" w:hint="eastAsia"/>
          <w:sz w:val="32"/>
        </w:rPr>
        <w:t>7、</w:t>
      </w:r>
      <w:r w:rsidR="00894DDD" w:rsidRPr="00A06FB7">
        <w:rPr>
          <w:rFonts w:ascii="仿宋_GB2312" w:eastAsia="仿宋_GB2312" w:hint="eastAsia"/>
          <w:sz w:val="32"/>
        </w:rPr>
        <w:t>有疑问的可以联系财政局</w:t>
      </w:r>
      <w:r w:rsidRPr="00A06FB7">
        <w:rPr>
          <w:rFonts w:ascii="仿宋_GB2312" w:eastAsia="仿宋_GB2312" w:hint="eastAsia"/>
          <w:sz w:val="32"/>
        </w:rPr>
        <w:t>李阳，联系电话 84881589</w:t>
      </w:r>
      <w:bookmarkStart w:id="0" w:name="_GoBack"/>
      <w:bookmarkEnd w:id="0"/>
    </w:p>
    <w:p w:rsidR="00141C01" w:rsidRPr="00A06FB7" w:rsidRDefault="00541E2E">
      <w:pPr>
        <w:ind w:firstLine="645"/>
        <w:rPr>
          <w:rFonts w:ascii="仿宋_GB2312" w:eastAsia="仿宋_GB2312"/>
          <w:sz w:val="32"/>
        </w:rPr>
      </w:pPr>
      <w:r w:rsidRPr="00A06FB7">
        <w:rPr>
          <w:rFonts w:ascii="仿宋_GB2312" w:eastAsia="仿宋_GB2312" w:hint="eastAsia"/>
          <w:sz w:val="32"/>
        </w:rPr>
        <w:t xml:space="preserve">                                磐安县</w:t>
      </w:r>
      <w:r w:rsidR="00894DDD" w:rsidRPr="00A06FB7">
        <w:rPr>
          <w:rFonts w:ascii="仿宋_GB2312" w:eastAsia="仿宋_GB2312" w:hint="eastAsia"/>
          <w:sz w:val="32"/>
        </w:rPr>
        <w:t>教育局</w:t>
      </w:r>
    </w:p>
    <w:p w:rsidR="00141C01" w:rsidRDefault="00541E2E">
      <w:pPr>
        <w:ind w:firstLineChars="1750" w:firstLine="5600"/>
        <w:rPr>
          <w:rFonts w:ascii="仿宋_GB2312" w:eastAsia="仿宋_GB2312"/>
          <w:sz w:val="32"/>
        </w:rPr>
      </w:pPr>
      <w:r>
        <w:rPr>
          <w:rFonts w:ascii="仿宋_GB2312" w:eastAsia="仿宋_GB2312" w:hint="eastAsia"/>
          <w:sz w:val="32"/>
        </w:rPr>
        <w:t>2021年</w:t>
      </w:r>
      <w:r w:rsidR="00894DDD">
        <w:rPr>
          <w:rFonts w:ascii="仿宋_GB2312" w:eastAsia="仿宋_GB2312" w:hint="eastAsia"/>
          <w:sz w:val="32"/>
        </w:rPr>
        <w:t>5</w:t>
      </w:r>
      <w:r>
        <w:rPr>
          <w:rFonts w:ascii="仿宋_GB2312" w:eastAsia="仿宋_GB2312" w:hint="eastAsia"/>
          <w:sz w:val="32"/>
        </w:rPr>
        <w:t>月</w:t>
      </w:r>
      <w:r w:rsidR="00894DDD">
        <w:rPr>
          <w:rFonts w:ascii="仿宋_GB2312" w:eastAsia="仿宋_GB2312" w:hint="eastAsia"/>
          <w:sz w:val="32"/>
        </w:rPr>
        <w:t>6</w:t>
      </w:r>
      <w:r>
        <w:rPr>
          <w:rFonts w:ascii="仿宋_GB2312" w:eastAsia="仿宋_GB2312" w:hint="eastAsia"/>
          <w:sz w:val="32"/>
        </w:rPr>
        <w:t>日</w:t>
      </w:r>
    </w:p>
    <w:sectPr w:rsidR="00141C01" w:rsidSect="00141C01">
      <w:footerReference w:type="even" r:id="rId9"/>
      <w:footerReference w:type="default" r:id="rId10"/>
      <w:pgSz w:w="11906" w:h="16838"/>
      <w:pgMar w:top="1474" w:right="1474" w:bottom="130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D4" w:rsidRDefault="00E902D4" w:rsidP="00141C01">
      <w:r>
        <w:separator/>
      </w:r>
    </w:p>
  </w:endnote>
  <w:endnote w:type="continuationSeparator" w:id="0">
    <w:p w:rsidR="00E902D4" w:rsidRDefault="00E902D4" w:rsidP="0014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01" w:rsidRDefault="00C87846">
    <w:pPr>
      <w:pStyle w:val="a6"/>
      <w:framePr w:wrap="around" w:vAnchor="text" w:hAnchor="margin" w:xAlign="right" w:y="1"/>
      <w:rPr>
        <w:rStyle w:val="a8"/>
      </w:rPr>
    </w:pPr>
    <w:r>
      <w:fldChar w:fldCharType="begin"/>
    </w:r>
    <w:r w:rsidR="00541E2E">
      <w:rPr>
        <w:rStyle w:val="a8"/>
      </w:rPr>
      <w:instrText xml:space="preserve">PAGE  </w:instrText>
    </w:r>
    <w:r>
      <w:fldChar w:fldCharType="end"/>
    </w:r>
  </w:p>
  <w:p w:rsidR="00141C01" w:rsidRDefault="00141C0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01" w:rsidRDefault="00141C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D4" w:rsidRDefault="00E902D4" w:rsidP="00141C01">
      <w:r>
        <w:separator/>
      </w:r>
    </w:p>
  </w:footnote>
  <w:footnote w:type="continuationSeparator" w:id="0">
    <w:p w:rsidR="00E902D4" w:rsidRDefault="00E902D4" w:rsidP="0014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86CA7"/>
    <w:multiLevelType w:val="singleLevel"/>
    <w:tmpl w:val="FBD86CA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E1C"/>
    <w:rsid w:val="000174A7"/>
    <w:rsid w:val="00026F99"/>
    <w:rsid w:val="000441E9"/>
    <w:rsid w:val="00046972"/>
    <w:rsid w:val="00051E85"/>
    <w:rsid w:val="000904D3"/>
    <w:rsid w:val="000A680B"/>
    <w:rsid w:val="000B5343"/>
    <w:rsid w:val="000C45BA"/>
    <w:rsid w:val="000D207F"/>
    <w:rsid w:val="001300AA"/>
    <w:rsid w:val="00141C01"/>
    <w:rsid w:val="001633C6"/>
    <w:rsid w:val="001B1112"/>
    <w:rsid w:val="001C4D1F"/>
    <w:rsid w:val="001E29D7"/>
    <w:rsid w:val="001E4E1C"/>
    <w:rsid w:val="00206DE3"/>
    <w:rsid w:val="0021184C"/>
    <w:rsid w:val="002204A1"/>
    <w:rsid w:val="0024465F"/>
    <w:rsid w:val="002528B4"/>
    <w:rsid w:val="002719D1"/>
    <w:rsid w:val="0027401A"/>
    <w:rsid w:val="00284643"/>
    <w:rsid w:val="002E0659"/>
    <w:rsid w:val="0031559C"/>
    <w:rsid w:val="0037689F"/>
    <w:rsid w:val="003A4000"/>
    <w:rsid w:val="003A4C21"/>
    <w:rsid w:val="003D49AE"/>
    <w:rsid w:val="003E4F70"/>
    <w:rsid w:val="003F2D25"/>
    <w:rsid w:val="0040371F"/>
    <w:rsid w:val="004319FD"/>
    <w:rsid w:val="00447F9C"/>
    <w:rsid w:val="00451E42"/>
    <w:rsid w:val="00456F9F"/>
    <w:rsid w:val="00491C23"/>
    <w:rsid w:val="004B10DA"/>
    <w:rsid w:val="004D73E3"/>
    <w:rsid w:val="00531A7E"/>
    <w:rsid w:val="005331F2"/>
    <w:rsid w:val="00540A1B"/>
    <w:rsid w:val="00541E2E"/>
    <w:rsid w:val="00557F18"/>
    <w:rsid w:val="00560A93"/>
    <w:rsid w:val="00587B1C"/>
    <w:rsid w:val="005E4A45"/>
    <w:rsid w:val="00623CD1"/>
    <w:rsid w:val="00673D1C"/>
    <w:rsid w:val="006B611E"/>
    <w:rsid w:val="006C6EB6"/>
    <w:rsid w:val="006E7BD4"/>
    <w:rsid w:val="006F6B1B"/>
    <w:rsid w:val="0070353E"/>
    <w:rsid w:val="00704807"/>
    <w:rsid w:val="00725406"/>
    <w:rsid w:val="007941AB"/>
    <w:rsid w:val="007A0DA9"/>
    <w:rsid w:val="007B2368"/>
    <w:rsid w:val="007E3C33"/>
    <w:rsid w:val="007E5841"/>
    <w:rsid w:val="008175EE"/>
    <w:rsid w:val="00832877"/>
    <w:rsid w:val="00891872"/>
    <w:rsid w:val="00891F59"/>
    <w:rsid w:val="00894DDD"/>
    <w:rsid w:val="008D7F2A"/>
    <w:rsid w:val="009272C1"/>
    <w:rsid w:val="009403A6"/>
    <w:rsid w:val="00966ABD"/>
    <w:rsid w:val="00973131"/>
    <w:rsid w:val="00984D9C"/>
    <w:rsid w:val="009A4831"/>
    <w:rsid w:val="009F2BE5"/>
    <w:rsid w:val="00A06FB7"/>
    <w:rsid w:val="00A1578E"/>
    <w:rsid w:val="00A2304E"/>
    <w:rsid w:val="00A252E0"/>
    <w:rsid w:val="00A316DE"/>
    <w:rsid w:val="00A56DE3"/>
    <w:rsid w:val="00A74655"/>
    <w:rsid w:val="00A7523D"/>
    <w:rsid w:val="00A771E6"/>
    <w:rsid w:val="00A81311"/>
    <w:rsid w:val="00A821E3"/>
    <w:rsid w:val="00A9358C"/>
    <w:rsid w:val="00AA5BCA"/>
    <w:rsid w:val="00AD13BE"/>
    <w:rsid w:val="00AE79A8"/>
    <w:rsid w:val="00B445E4"/>
    <w:rsid w:val="00B60690"/>
    <w:rsid w:val="00B75899"/>
    <w:rsid w:val="00B92D0A"/>
    <w:rsid w:val="00BA73B1"/>
    <w:rsid w:val="00BF02C9"/>
    <w:rsid w:val="00BF3B23"/>
    <w:rsid w:val="00C02E13"/>
    <w:rsid w:val="00C33450"/>
    <w:rsid w:val="00C42CB8"/>
    <w:rsid w:val="00C509E9"/>
    <w:rsid w:val="00C5731D"/>
    <w:rsid w:val="00C575EE"/>
    <w:rsid w:val="00C87846"/>
    <w:rsid w:val="00CB62B3"/>
    <w:rsid w:val="00CC07BB"/>
    <w:rsid w:val="00CC6DD8"/>
    <w:rsid w:val="00CD19E2"/>
    <w:rsid w:val="00CF2C8F"/>
    <w:rsid w:val="00D14572"/>
    <w:rsid w:val="00D245F3"/>
    <w:rsid w:val="00D83980"/>
    <w:rsid w:val="00DB2081"/>
    <w:rsid w:val="00DC5E2C"/>
    <w:rsid w:val="00E00DBD"/>
    <w:rsid w:val="00E05DD6"/>
    <w:rsid w:val="00E1368D"/>
    <w:rsid w:val="00E37AAA"/>
    <w:rsid w:val="00E51ACB"/>
    <w:rsid w:val="00E83411"/>
    <w:rsid w:val="00E902D4"/>
    <w:rsid w:val="00E90664"/>
    <w:rsid w:val="00E921DE"/>
    <w:rsid w:val="00E93E7D"/>
    <w:rsid w:val="00E970C2"/>
    <w:rsid w:val="00EB3E53"/>
    <w:rsid w:val="00EB7628"/>
    <w:rsid w:val="00EC26EF"/>
    <w:rsid w:val="00EE7DD4"/>
    <w:rsid w:val="00EE7FAC"/>
    <w:rsid w:val="00EF4B10"/>
    <w:rsid w:val="00F16F6C"/>
    <w:rsid w:val="00F620C1"/>
    <w:rsid w:val="00F64854"/>
    <w:rsid w:val="00F64A9D"/>
    <w:rsid w:val="00FD0150"/>
    <w:rsid w:val="00FD583F"/>
    <w:rsid w:val="00FD6D71"/>
    <w:rsid w:val="00FF1621"/>
    <w:rsid w:val="014E4831"/>
    <w:rsid w:val="03E37CED"/>
    <w:rsid w:val="05EC3946"/>
    <w:rsid w:val="0A2A393B"/>
    <w:rsid w:val="10285430"/>
    <w:rsid w:val="10655CF3"/>
    <w:rsid w:val="174A41AC"/>
    <w:rsid w:val="189909C7"/>
    <w:rsid w:val="18EB7C71"/>
    <w:rsid w:val="1A611BA2"/>
    <w:rsid w:val="1B4A0A55"/>
    <w:rsid w:val="1C9B12FC"/>
    <w:rsid w:val="1E3B0A17"/>
    <w:rsid w:val="293D5638"/>
    <w:rsid w:val="2A20462A"/>
    <w:rsid w:val="2A63541A"/>
    <w:rsid w:val="2AE568ED"/>
    <w:rsid w:val="2E1111D4"/>
    <w:rsid w:val="2E7C03D3"/>
    <w:rsid w:val="31AD3D8D"/>
    <w:rsid w:val="33616C57"/>
    <w:rsid w:val="397116DE"/>
    <w:rsid w:val="3A222E29"/>
    <w:rsid w:val="3DA918AD"/>
    <w:rsid w:val="3DED132A"/>
    <w:rsid w:val="3E312DE1"/>
    <w:rsid w:val="3E71076C"/>
    <w:rsid w:val="3EC15904"/>
    <w:rsid w:val="3F230AC8"/>
    <w:rsid w:val="457745EA"/>
    <w:rsid w:val="46BF20A2"/>
    <w:rsid w:val="48625575"/>
    <w:rsid w:val="4AE820F1"/>
    <w:rsid w:val="4B6B4ED6"/>
    <w:rsid w:val="4C1B4584"/>
    <w:rsid w:val="50B539EC"/>
    <w:rsid w:val="55A31B5C"/>
    <w:rsid w:val="5A3358F9"/>
    <w:rsid w:val="5CD0752B"/>
    <w:rsid w:val="5DDB4B89"/>
    <w:rsid w:val="5E7966BE"/>
    <w:rsid w:val="62D17979"/>
    <w:rsid w:val="64172445"/>
    <w:rsid w:val="67EF3865"/>
    <w:rsid w:val="6B426304"/>
    <w:rsid w:val="6B915518"/>
    <w:rsid w:val="6BAA70B0"/>
    <w:rsid w:val="703D0C66"/>
    <w:rsid w:val="70EA7A9E"/>
    <w:rsid w:val="768E4178"/>
    <w:rsid w:val="7C724886"/>
    <w:rsid w:val="7CC3469C"/>
    <w:rsid w:val="7CD25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C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41C01"/>
    <w:pPr>
      <w:ind w:firstLineChars="225" w:firstLine="720"/>
    </w:pPr>
    <w:rPr>
      <w:sz w:val="32"/>
    </w:rPr>
  </w:style>
  <w:style w:type="paragraph" w:styleId="a4">
    <w:name w:val="Date"/>
    <w:basedOn w:val="a"/>
    <w:next w:val="a"/>
    <w:qFormat/>
    <w:rsid w:val="00141C01"/>
  </w:style>
  <w:style w:type="paragraph" w:styleId="a5">
    <w:name w:val="Balloon Text"/>
    <w:basedOn w:val="a"/>
    <w:semiHidden/>
    <w:qFormat/>
    <w:rsid w:val="00141C01"/>
    <w:rPr>
      <w:sz w:val="18"/>
      <w:szCs w:val="18"/>
    </w:rPr>
  </w:style>
  <w:style w:type="paragraph" w:styleId="a6">
    <w:name w:val="footer"/>
    <w:basedOn w:val="a"/>
    <w:qFormat/>
    <w:rsid w:val="00141C01"/>
    <w:pPr>
      <w:tabs>
        <w:tab w:val="center" w:pos="4153"/>
        <w:tab w:val="right" w:pos="8306"/>
      </w:tabs>
      <w:snapToGrid w:val="0"/>
      <w:jc w:val="left"/>
    </w:pPr>
    <w:rPr>
      <w:sz w:val="18"/>
      <w:szCs w:val="18"/>
    </w:rPr>
  </w:style>
  <w:style w:type="paragraph" w:styleId="a7">
    <w:name w:val="header"/>
    <w:basedOn w:val="a"/>
    <w:qFormat/>
    <w:rsid w:val="00141C01"/>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141C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5B2C65-8D06-4939-BAA4-257064FB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关于报送2006年财政供给单位人员信息系统数据的通知</dc:title>
  <dc:creator>羊明厅  </dc:creator>
  <cp:lastModifiedBy>Administrator</cp:lastModifiedBy>
  <cp:revision>10</cp:revision>
  <cp:lastPrinted>2021-05-06T02:03:00Z</cp:lastPrinted>
  <dcterms:created xsi:type="dcterms:W3CDTF">2019-04-11T08:21:00Z</dcterms:created>
  <dcterms:modified xsi:type="dcterms:W3CDTF">2021-05-06T06:12:00Z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