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征集教师、学生和家长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人际交往中倡导语、禁忌语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的通知</w:t>
      </w:r>
    </w:p>
    <w:p>
      <w:pPr>
        <w:spacing w:line="360" w:lineRule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各中小学、幼儿园：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为了进一步推进表达教育，优化教育环境，构筑学生成长的“心•安”家园，引导教师、学生、家长更好地应对教育教学过程中发生的各种事件，县教育局在深化“有话好好说”和谐家庭创建的基础上，决定开展征集教师、学生、家长人际交往中倡导语、禁忌语的活动。有关要求通知如下：</w:t>
      </w:r>
    </w:p>
    <w:p>
      <w:pPr>
        <w:spacing w:line="500" w:lineRule="exact"/>
        <w:ind w:firstLine="630" w:firstLineChars="196"/>
        <w:rPr>
          <w:rFonts w:hint="eastAsia" w:ascii="仿宋_GB2312" w:hAnsi="宋体" w:eastAsia="仿宋_GB2312" w:cs="Arial"/>
          <w:b/>
          <w:color w:val="333333"/>
          <w:sz w:val="32"/>
          <w:szCs w:val="32"/>
        </w:rPr>
      </w:pP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活动主题</w:t>
      </w:r>
    </w:p>
    <w:p>
      <w:pPr>
        <w:spacing w:line="360" w:lineRule="auto"/>
        <w:ind w:firstLine="643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强化底线思维，提升表达水平</w:t>
      </w:r>
    </w:p>
    <w:p>
      <w:pPr>
        <w:spacing w:line="500" w:lineRule="exact"/>
        <w:ind w:firstLine="630" w:firstLineChars="196"/>
        <w:rPr>
          <w:rFonts w:hint="eastAsia" w:ascii="仿宋_GB2312" w:hAnsi="宋体" w:eastAsia="仿宋_GB2312" w:cs="Arial"/>
          <w:b/>
          <w:color w:val="333333"/>
          <w:sz w:val="32"/>
          <w:szCs w:val="32"/>
        </w:rPr>
      </w:pP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二、活动要求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本次</w:t>
      </w:r>
      <w:r>
        <w:rPr>
          <w:rFonts w:hint="default" w:ascii="仿宋_GB2312" w:hAnsi="Times New Roman" w:eastAsia="仿宋_GB2312" w:cs="Times New Roman"/>
          <w:sz w:val="32"/>
          <w:szCs w:val="32"/>
        </w:rPr>
        <w:t>活动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的人际交往</w:t>
      </w:r>
      <w:r>
        <w:rPr>
          <w:rFonts w:hint="default" w:ascii="仿宋_GB2312" w:hAnsi="Times New Roman" w:eastAsia="仿宋_GB2312" w:cs="Times New Roman"/>
          <w:sz w:val="32"/>
          <w:szCs w:val="32"/>
        </w:rPr>
        <w:t>主要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指师生交往、亲子交往及家校交往，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教师用语、学生用语和家长用语三个方面征集并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编制清单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00" w:lineRule="exact"/>
        <w:ind w:firstLine="630" w:firstLineChars="196"/>
        <w:rPr>
          <w:rFonts w:hint="eastAsia" w:ascii="仿宋_GB2312" w:hAnsi="宋体" w:eastAsia="仿宋_GB2312" w:cs="Arial"/>
          <w:b/>
          <w:color w:val="333333"/>
          <w:sz w:val="32"/>
          <w:szCs w:val="32"/>
        </w:rPr>
      </w:pP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（一）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eastAsia="zh-CN"/>
        </w:rPr>
        <w:t>用语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梳理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eastAsia="zh-CN"/>
        </w:rPr>
        <w:t>上报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（4月2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日至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月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日）</w:t>
      </w:r>
    </w:p>
    <w:p>
      <w:pPr>
        <w:adjustRightInd w:val="0"/>
        <w:snapToGrid w:val="0"/>
        <w:spacing w:line="500" w:lineRule="exact"/>
        <w:ind w:firstLine="643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全面发动，广泛征集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。各校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要充分利用“五一”长假的有利时机，全面动员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组织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每一位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、学生和家长根据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教师职业道德规范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、中小学生日常行为规范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、家庭教育指导大纲以及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教育学心理学的有关知识，结合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师生交往、亲子交往和家校交往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的实际，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收集人际交往的倡导语、禁忌语，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填写相应的表格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1、2、3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上交学校指定处室。</w:t>
      </w:r>
    </w:p>
    <w:p>
      <w:pPr>
        <w:adjustRightInd w:val="0"/>
        <w:snapToGrid w:val="0"/>
        <w:spacing w:line="500" w:lineRule="exact"/>
        <w:ind w:firstLine="643" w:firstLineChars="200"/>
        <w:rPr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2.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对标评选，</w:t>
      </w:r>
      <w:r>
        <w:rPr>
          <w:rFonts w:hint="default" w:ascii="仿宋_GB2312" w:hAnsi="Times New Roman" w:eastAsia="仿宋_GB2312" w:cs="Times New Roman"/>
          <w:b/>
          <w:bCs/>
          <w:sz w:val="32"/>
          <w:szCs w:val="32"/>
        </w:rPr>
        <w:t>整理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上报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各校对所征集的倡导语、禁忌语相应表格，要组织评委进行校级评选。其中，教师用语以教师个人为单位参评，学生、家长用语以班级或小组为单位参评。评审工作小组按照用语的代表性、常见性、生长性和原创性等方面标准，选出最优秀的用语清单。在充分酝酿和讨论的基础上，整理汇总成一份完整的清单，上送县教育局评选。</w:t>
      </w:r>
    </w:p>
    <w:p>
      <w:pPr>
        <w:spacing w:line="500" w:lineRule="exact"/>
        <w:ind w:firstLine="630" w:firstLineChars="196"/>
        <w:rPr>
          <w:rFonts w:hint="eastAsia" w:ascii="仿宋_GB2312" w:hAnsi="宋体" w:eastAsia="仿宋_GB2312" w:cs="Arial"/>
          <w:b/>
          <w:color w:val="333333"/>
          <w:sz w:val="32"/>
          <w:szCs w:val="32"/>
        </w:rPr>
      </w:pP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（二）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eastAsia="zh-CN"/>
        </w:rPr>
        <w:t>清单编制试用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（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月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日至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月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Arial"/>
          <w:b/>
          <w:color w:val="333333"/>
          <w:sz w:val="32"/>
          <w:szCs w:val="32"/>
        </w:rPr>
        <w:t>日）</w:t>
      </w:r>
    </w:p>
    <w:p>
      <w:pPr>
        <w:adjustRightInd w:val="0"/>
        <w:snapToGrid w:val="0"/>
        <w:spacing w:line="500" w:lineRule="exact"/>
        <w:ind w:firstLine="643" w:firstLineChars="200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好中挑优，编制清单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县教育局组织专家评委对各校上交的用语清单进行评选，并对工作优秀的学校进行表彰。在此基础上，编制人际交往倡导语、禁忌语的正式清单，并出台使用清单的指导意见，供全县各校试用。</w:t>
      </w:r>
    </w:p>
    <w:p>
      <w:pPr>
        <w:adjustRightInd w:val="0"/>
        <w:snapToGrid w:val="0"/>
        <w:spacing w:line="500" w:lineRule="exact"/>
        <w:ind w:firstLine="643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.试用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调研，完善清单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对于人际交往倡导语、禁忌语清单，各校要指导老师、学生、家长进行试用、反思，反思记载表可以采用本文件的附件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4，也可以自制表格；教师还可以采用已下发的《教师主动关怀表》（适合平和的随机交谈）、《师生谈话准备清单》（适合比较正式的师生谈话）。同时，鼓励教师、学生撰写“我说过的话”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反思日记，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教师的反思日记、用语案例列入县教育局即将开展的“一人一故事”教育案例征集的范围。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各校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整理汇总后的</w:t>
      </w: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>用语清单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1份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请于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5月13日前将以电子文档的形式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发县教育局陈复兴老师钉钉。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县教育局将对倡导语、禁忌语清单试用的情况进行调研。各校要搜集清单使用中的优秀事例，通过各种渠道宣传推广，同时报送县教育局教科所。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建立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</w:t>
      </w:r>
      <w:r>
        <w:rPr>
          <w:rFonts w:hint="default" w:ascii="仿宋_GB2312" w:hAnsi="Times New Roman" w:eastAsia="仿宋_GB2312" w:cs="Times New Roman"/>
          <w:sz w:val="32"/>
          <w:szCs w:val="32"/>
        </w:rPr>
        <w:t>、学生、家长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倡导语、禁忌语</w:t>
      </w:r>
      <w:r>
        <w:rPr>
          <w:rFonts w:hint="eastAsia" w:ascii="仿宋_GB2312" w:hAnsi="Times New Roman" w:eastAsia="仿宋_GB2312" w:cs="Times New Roman"/>
          <w:sz w:val="32"/>
          <w:szCs w:val="32"/>
        </w:rPr>
        <w:t>清单是我县深化教育教学改革的一个重要举措。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县教育局将把此项活动列入学校教育教学工作考核。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请各校高度重视，切实抓好每一个环节，优化教育教学环境，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构筑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“心•安”家园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为进一步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深化</w:t>
      </w:r>
      <w:r>
        <w:rPr>
          <w:rFonts w:hint="eastAsia" w:ascii="仿宋_GB2312" w:hAnsi="Times New Roman" w:eastAsia="仿宋_GB2312" w:cs="Times New Roman"/>
          <w:sz w:val="32"/>
          <w:szCs w:val="32"/>
        </w:rPr>
        <w:t>表达教育做出新的贡献。</w:t>
      </w:r>
    </w:p>
    <w:p>
      <w:pPr>
        <w:adjustRightInd w:val="0"/>
        <w:snapToGrid w:val="0"/>
        <w:spacing w:line="500" w:lineRule="exact"/>
        <w:ind w:firstLine="643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附：1.教师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用语清单</w:t>
      </w:r>
    </w:p>
    <w:p>
      <w:pPr>
        <w:adjustRightInd w:val="0"/>
        <w:snapToGrid w:val="0"/>
        <w:spacing w:line="500" w:lineRule="exact"/>
        <w:ind w:firstLine="1606" w:firstLineChars="500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学生用语清单</w:t>
      </w:r>
    </w:p>
    <w:p>
      <w:pPr>
        <w:adjustRightInd w:val="0"/>
        <w:snapToGrid w:val="0"/>
        <w:spacing w:line="500" w:lineRule="exact"/>
        <w:ind w:firstLine="1606" w:firstLineChars="500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3.家长用语清单</w:t>
      </w:r>
    </w:p>
    <w:p>
      <w:pPr>
        <w:adjustRightInd w:val="0"/>
        <w:snapToGrid w:val="0"/>
        <w:spacing w:line="500" w:lineRule="exact"/>
        <w:ind w:firstLine="1606" w:firstLineChars="500"/>
        <w:rPr>
          <w:rFonts w:hint="default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u w:val="none"/>
          <w:lang w:val="en-US" w:eastAsia="zh-CN"/>
        </w:rPr>
        <w:t>倡导语、禁忌语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反思表（供参考）</w:t>
      </w:r>
    </w:p>
    <w:p>
      <w:pPr>
        <w:spacing w:line="360" w:lineRule="auto"/>
        <w:ind w:firstLine="420"/>
        <w:rPr>
          <w:sz w:val="24"/>
          <w:szCs w:val="24"/>
          <w:u w:val="single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 xml:space="preserve">                                        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磐安县教育局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2021年4月2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1     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教师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用语清单</w:t>
      </w:r>
    </w:p>
    <w:p>
      <w:pPr>
        <w:spacing w:line="360" w:lineRule="auto"/>
        <w:ind w:firstLine="4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 xml:space="preserve">  教师姓名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555"/>
        <w:gridCol w:w="3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情境</w:t>
            </w: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该说</w:t>
            </w:r>
          </w:p>
        </w:tc>
        <w:tc>
          <w:tcPr>
            <w:tcW w:w="3803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不该说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（一）</w:t>
            </w:r>
            <w:r>
              <w:rPr>
                <w:rFonts w:hint="eastAsia"/>
                <w:sz w:val="24"/>
                <w:szCs w:val="24"/>
              </w:rPr>
              <w:t>面对全班学生</w:t>
            </w: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（二）</w:t>
            </w:r>
            <w:r>
              <w:rPr>
                <w:rFonts w:hint="eastAsia"/>
                <w:sz w:val="24"/>
                <w:szCs w:val="24"/>
              </w:rPr>
              <w:t>面对学习困难生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（三）</w:t>
            </w:r>
            <w:r>
              <w:rPr>
                <w:rFonts w:hint="eastAsia"/>
                <w:sz w:val="24"/>
                <w:szCs w:val="24"/>
              </w:rPr>
              <w:t>面对纪律较差生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（四）面对学生家长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（五）面对社会媒体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</w:tbl>
    <w:p>
      <w:pPr>
        <w:spacing w:line="360" w:lineRule="auto"/>
        <w:ind w:firstLine="42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注：1.</w:t>
      </w:r>
      <w:r>
        <w:rPr>
          <w:rFonts w:hint="eastAsia"/>
          <w:sz w:val="24"/>
          <w:szCs w:val="24"/>
          <w:lang w:eastAsia="zh-CN"/>
        </w:rPr>
        <w:t>各校应该尽可能增加语句的数量，以拓展用语征集活动的广度、深度和高度；</w:t>
      </w:r>
      <w:r>
        <w:rPr>
          <w:rFonts w:hint="eastAsia"/>
          <w:sz w:val="24"/>
          <w:szCs w:val="24"/>
          <w:lang w:val="en-US" w:eastAsia="zh-CN"/>
        </w:rPr>
        <w:t>2.所征集的用语包括各填表人说的、想的、看到的、听到的，</w:t>
      </w:r>
      <w:r>
        <w:rPr>
          <w:rFonts w:hint="eastAsia"/>
          <w:sz w:val="24"/>
          <w:szCs w:val="24"/>
        </w:rPr>
        <w:t>所填报的负面言</w:t>
      </w:r>
      <w:r>
        <w:rPr>
          <w:rFonts w:hint="eastAsia"/>
          <w:sz w:val="24"/>
          <w:szCs w:val="24"/>
          <w:lang w:eastAsia="zh-CN"/>
        </w:rPr>
        <w:t>语</w:t>
      </w:r>
      <w:r>
        <w:rPr>
          <w:rFonts w:hint="eastAsia"/>
          <w:sz w:val="24"/>
          <w:szCs w:val="24"/>
        </w:rPr>
        <w:t>不</w:t>
      </w:r>
      <w:r>
        <w:rPr>
          <w:rFonts w:hint="eastAsia"/>
          <w:sz w:val="24"/>
          <w:szCs w:val="24"/>
          <w:lang w:eastAsia="zh-CN"/>
        </w:rPr>
        <w:t>代表填表人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lang w:eastAsia="zh-CN"/>
        </w:rPr>
        <w:t>的用语；</w:t>
      </w:r>
      <w:r>
        <w:rPr>
          <w:rFonts w:hint="eastAsia"/>
          <w:sz w:val="24"/>
          <w:szCs w:val="24"/>
          <w:lang w:val="en-US" w:eastAsia="zh-CN"/>
        </w:rPr>
        <w:t>3.要认真、慎重地填写比较典型的正向用语和负面用语；3.为了便于收集时书写句子，建议印制时将纸张方向设置为“横向”。</w:t>
      </w: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2     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学生用语清单</w:t>
      </w:r>
    </w:p>
    <w:p>
      <w:pPr>
        <w:spacing w:line="360" w:lineRule="auto"/>
        <w:ind w:firstLine="4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eastAsia="zh-CN"/>
        </w:rPr>
        <w:t>班级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>学生（或小组）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555"/>
        <w:gridCol w:w="3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情境</w:t>
            </w: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该说</w:t>
            </w:r>
          </w:p>
        </w:tc>
        <w:tc>
          <w:tcPr>
            <w:tcW w:w="3803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不该说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（一）</w:t>
            </w:r>
            <w:r>
              <w:rPr>
                <w:rFonts w:hint="eastAsia"/>
                <w:sz w:val="24"/>
                <w:szCs w:val="24"/>
              </w:rPr>
              <w:t>面对</w:t>
            </w:r>
            <w:r>
              <w:rPr>
                <w:rFonts w:hint="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（二）</w:t>
            </w:r>
            <w:r>
              <w:rPr>
                <w:rFonts w:hint="eastAsia"/>
                <w:sz w:val="24"/>
                <w:szCs w:val="24"/>
              </w:rPr>
              <w:t>面对</w:t>
            </w:r>
            <w:r>
              <w:rPr>
                <w:rFonts w:hint="eastAsia"/>
                <w:sz w:val="24"/>
                <w:szCs w:val="24"/>
                <w:lang w:eastAsia="zh-CN"/>
              </w:rPr>
              <w:t>老师的关心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（三）</w:t>
            </w:r>
            <w:r>
              <w:rPr>
                <w:rFonts w:hint="eastAsia"/>
                <w:sz w:val="24"/>
                <w:szCs w:val="24"/>
              </w:rPr>
              <w:t>面对</w:t>
            </w:r>
            <w:r>
              <w:rPr>
                <w:rFonts w:hint="eastAsia"/>
                <w:sz w:val="24"/>
                <w:szCs w:val="24"/>
                <w:lang w:eastAsia="zh-CN"/>
              </w:rPr>
              <w:t>老师的批评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（四）面对父母长辈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（五）面对父母等关心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（六）面对父母等批评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</w:tbl>
    <w:p>
      <w:pPr>
        <w:spacing w:line="360" w:lineRule="auto"/>
        <w:ind w:firstLine="42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注：1.</w:t>
      </w:r>
      <w:r>
        <w:rPr>
          <w:rFonts w:hint="eastAsia"/>
          <w:sz w:val="24"/>
          <w:szCs w:val="24"/>
          <w:lang w:eastAsia="zh-CN"/>
        </w:rPr>
        <w:t>各校应该尽可能增加语句的数量，以拓展用语征集活动的广度、深度和高度；</w:t>
      </w:r>
      <w:r>
        <w:rPr>
          <w:rFonts w:hint="eastAsia"/>
          <w:sz w:val="24"/>
          <w:szCs w:val="24"/>
          <w:lang w:val="en-US" w:eastAsia="zh-CN"/>
        </w:rPr>
        <w:t>2.所征集的用语包括各填表人说的、想的、看到的、听到的，</w:t>
      </w:r>
      <w:r>
        <w:rPr>
          <w:rFonts w:hint="eastAsia"/>
          <w:sz w:val="24"/>
          <w:szCs w:val="24"/>
        </w:rPr>
        <w:t>所填报的负面言</w:t>
      </w:r>
      <w:r>
        <w:rPr>
          <w:rFonts w:hint="eastAsia"/>
          <w:sz w:val="24"/>
          <w:szCs w:val="24"/>
          <w:lang w:eastAsia="zh-CN"/>
        </w:rPr>
        <w:t>语</w:t>
      </w:r>
      <w:r>
        <w:rPr>
          <w:rFonts w:hint="eastAsia"/>
          <w:sz w:val="24"/>
          <w:szCs w:val="24"/>
        </w:rPr>
        <w:t>不</w:t>
      </w:r>
      <w:r>
        <w:rPr>
          <w:rFonts w:hint="eastAsia"/>
          <w:sz w:val="24"/>
          <w:szCs w:val="24"/>
          <w:lang w:eastAsia="zh-CN"/>
        </w:rPr>
        <w:t>代表填表人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lang w:eastAsia="zh-CN"/>
        </w:rPr>
        <w:t>的用语；</w:t>
      </w:r>
      <w:r>
        <w:rPr>
          <w:rFonts w:hint="eastAsia"/>
          <w:sz w:val="24"/>
          <w:szCs w:val="24"/>
          <w:lang w:val="en-US" w:eastAsia="zh-CN"/>
        </w:rPr>
        <w:t>3.要认真、慎重地填写比较典型的正向用语和负面用语；3.为了便于收集时书写句子，建议印制时将纸张方向设置为“横向”。</w:t>
      </w: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3      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家长用语清单</w:t>
      </w:r>
    </w:p>
    <w:p>
      <w:pPr>
        <w:spacing w:line="360" w:lineRule="auto"/>
        <w:ind w:firstLine="42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家长</w:t>
      </w: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555"/>
        <w:gridCol w:w="3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情境</w:t>
            </w: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该说</w:t>
            </w:r>
          </w:p>
        </w:tc>
        <w:tc>
          <w:tcPr>
            <w:tcW w:w="3803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不该说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（一）</w:t>
            </w:r>
            <w:r>
              <w:rPr>
                <w:rFonts w:hint="eastAsia"/>
                <w:sz w:val="24"/>
                <w:szCs w:val="24"/>
              </w:rPr>
              <w:t>面对</w:t>
            </w:r>
            <w:r>
              <w:rPr>
                <w:rFonts w:hint="eastAsia"/>
                <w:sz w:val="24"/>
                <w:szCs w:val="24"/>
                <w:lang w:eastAsia="zh-CN"/>
              </w:rPr>
              <w:t>老师</w:t>
            </w: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default" w:eastAsia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（二）</w:t>
            </w:r>
            <w:r>
              <w:rPr>
                <w:rFonts w:hint="eastAsia"/>
                <w:sz w:val="24"/>
                <w:szCs w:val="24"/>
              </w:rPr>
              <w:t>面对</w:t>
            </w:r>
            <w:r>
              <w:rPr>
                <w:rFonts w:hint="eastAsia"/>
                <w:sz w:val="24"/>
                <w:szCs w:val="24"/>
                <w:lang w:eastAsia="zh-CN"/>
              </w:rPr>
              <w:t>孩子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（三）</w:t>
            </w:r>
            <w:r>
              <w:rPr>
                <w:rFonts w:hint="eastAsia"/>
                <w:sz w:val="24"/>
                <w:szCs w:val="24"/>
              </w:rPr>
              <w:t>面对</w:t>
            </w:r>
            <w:r>
              <w:rPr>
                <w:rFonts w:hint="eastAsia"/>
                <w:sz w:val="24"/>
                <w:szCs w:val="24"/>
                <w:lang w:eastAsia="zh-CN"/>
              </w:rPr>
              <w:t>孩子的成功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（四）面对孩子的挫折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restart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eastAsia="zh-CN"/>
              </w:rPr>
              <w:t>（五）面对孩子的要求</w:t>
            </w: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64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  <w:tc>
          <w:tcPr>
            <w:tcW w:w="3803" w:type="dxa"/>
            <w:vAlign w:val="top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u w:val="none"/>
                <w:vertAlign w:val="baseline"/>
              </w:rPr>
              <w:t>……</w:t>
            </w:r>
          </w:p>
        </w:tc>
      </w:tr>
    </w:tbl>
    <w:p>
      <w:pPr>
        <w:spacing w:line="360" w:lineRule="auto"/>
        <w:ind w:firstLine="42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注：1.</w:t>
      </w:r>
      <w:r>
        <w:rPr>
          <w:rFonts w:hint="eastAsia"/>
          <w:sz w:val="24"/>
          <w:szCs w:val="24"/>
          <w:lang w:eastAsia="zh-CN"/>
        </w:rPr>
        <w:t>各校应该尽可能增加语句的数量，以拓展征集用语活动的广度、深度和高度；</w:t>
      </w:r>
      <w:r>
        <w:rPr>
          <w:rFonts w:hint="eastAsia"/>
          <w:sz w:val="24"/>
          <w:szCs w:val="24"/>
          <w:lang w:val="en-US" w:eastAsia="zh-CN"/>
        </w:rPr>
        <w:t>2.所征集的用语包括各填表人说的、想的、看到的、听到的，</w:t>
      </w:r>
      <w:r>
        <w:rPr>
          <w:rFonts w:hint="eastAsia"/>
          <w:sz w:val="24"/>
          <w:szCs w:val="24"/>
        </w:rPr>
        <w:t>所填报的负面言</w:t>
      </w:r>
      <w:r>
        <w:rPr>
          <w:rFonts w:hint="eastAsia"/>
          <w:sz w:val="24"/>
          <w:szCs w:val="24"/>
          <w:lang w:eastAsia="zh-CN"/>
        </w:rPr>
        <w:t>语</w:t>
      </w:r>
      <w:r>
        <w:rPr>
          <w:rFonts w:hint="eastAsia"/>
          <w:sz w:val="24"/>
          <w:szCs w:val="24"/>
        </w:rPr>
        <w:t>不</w:t>
      </w:r>
      <w:r>
        <w:rPr>
          <w:rFonts w:hint="eastAsia"/>
          <w:sz w:val="24"/>
          <w:szCs w:val="24"/>
          <w:lang w:eastAsia="zh-CN"/>
        </w:rPr>
        <w:t>代表填表人</w:t>
      </w: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lang w:eastAsia="zh-CN"/>
        </w:rPr>
        <w:t>的用语；</w:t>
      </w:r>
      <w:r>
        <w:rPr>
          <w:rFonts w:hint="eastAsia"/>
          <w:sz w:val="24"/>
          <w:szCs w:val="24"/>
          <w:lang w:val="en-US" w:eastAsia="zh-CN"/>
        </w:rPr>
        <w:t>3.要认真、慎重地填写比较典型的正向用语和负面用语；3.为了便于收集时书写句子，建议印制时将纸张方向设置为“横向”。</w:t>
      </w: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附件4      倡导语、禁忌语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反思表（供参考）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姓名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u w:val="single"/>
        </w:rPr>
        <w:t xml:space="preserve">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情境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符合</w:t>
            </w:r>
            <w:r>
              <w:rPr>
                <w:rFonts w:hint="eastAsia"/>
                <w:sz w:val="24"/>
                <w:szCs w:val="24"/>
                <w:lang w:eastAsia="zh-CN"/>
              </w:rPr>
              <w:t>用语</w:t>
            </w:r>
            <w:r>
              <w:rPr>
                <w:rFonts w:hint="eastAsia"/>
                <w:sz w:val="24"/>
                <w:szCs w:val="24"/>
              </w:rPr>
              <w:t>清单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“倡导语”清单</w:t>
            </w:r>
            <w:r>
              <w:rPr>
                <w:rFonts w:hint="eastAsia"/>
                <w:sz w:val="24"/>
                <w:szCs w:val="24"/>
              </w:rPr>
              <w:t>（  ）款第（  ）条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“禁忌语”清单</w:t>
            </w:r>
            <w:r>
              <w:rPr>
                <w:rFonts w:hint="eastAsia"/>
                <w:sz w:val="24"/>
                <w:szCs w:val="24"/>
              </w:rPr>
              <w:t>（  ）款第（  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事情经过简介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可能</w:t>
            </w:r>
            <w:r>
              <w:rPr>
                <w:rFonts w:hint="eastAsia"/>
                <w:sz w:val="24"/>
                <w:szCs w:val="24"/>
                <w:lang w:eastAsia="zh-CN"/>
              </w:rPr>
              <w:t>产生</w:t>
            </w:r>
            <w:r>
              <w:rPr>
                <w:rFonts w:hint="eastAsia"/>
                <w:sz w:val="24"/>
                <w:szCs w:val="24"/>
              </w:rPr>
              <w:t>的影响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跟进的后续</w:t>
            </w:r>
            <w:r>
              <w:rPr>
                <w:rFonts w:hint="eastAsia"/>
                <w:sz w:val="24"/>
                <w:szCs w:val="24"/>
              </w:rPr>
              <w:t>措施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B9"/>
    <w:rsid w:val="00037465"/>
    <w:rsid w:val="00255046"/>
    <w:rsid w:val="002A7E7C"/>
    <w:rsid w:val="00434389"/>
    <w:rsid w:val="006B4DB9"/>
    <w:rsid w:val="00E85C7C"/>
    <w:rsid w:val="00EC61BF"/>
    <w:rsid w:val="0F5728F3"/>
    <w:rsid w:val="13D7552C"/>
    <w:rsid w:val="1BDA365D"/>
    <w:rsid w:val="1ED01D83"/>
    <w:rsid w:val="1F2F7874"/>
    <w:rsid w:val="25926AAB"/>
    <w:rsid w:val="2AB879B4"/>
    <w:rsid w:val="2FF74522"/>
    <w:rsid w:val="359F6FD3"/>
    <w:rsid w:val="379D7161"/>
    <w:rsid w:val="3A013C38"/>
    <w:rsid w:val="3A692527"/>
    <w:rsid w:val="3FFA553C"/>
    <w:rsid w:val="49C47C11"/>
    <w:rsid w:val="49DB6083"/>
    <w:rsid w:val="4FBB1C2D"/>
    <w:rsid w:val="512957AF"/>
    <w:rsid w:val="52083809"/>
    <w:rsid w:val="52423D16"/>
    <w:rsid w:val="53D92C5F"/>
    <w:rsid w:val="573B1719"/>
    <w:rsid w:val="583E40B1"/>
    <w:rsid w:val="5A403A49"/>
    <w:rsid w:val="5A956306"/>
    <w:rsid w:val="6C050244"/>
    <w:rsid w:val="6D855B38"/>
    <w:rsid w:val="701950D2"/>
    <w:rsid w:val="71517885"/>
    <w:rsid w:val="719E2829"/>
    <w:rsid w:val="76141EF5"/>
    <w:rsid w:val="76BA4C66"/>
    <w:rsid w:val="79002A26"/>
    <w:rsid w:val="7B7DD87D"/>
    <w:rsid w:val="7BA30198"/>
    <w:rsid w:val="7BDE5C39"/>
    <w:rsid w:val="7C0D723E"/>
    <w:rsid w:val="7E334A85"/>
    <w:rsid w:val="7F4F3CD1"/>
    <w:rsid w:val="BFB59758"/>
    <w:rsid w:val="EEE72E8D"/>
    <w:rsid w:val="FFF7C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269</Words>
  <Characters>1535</Characters>
  <Lines>12</Lines>
  <Paragraphs>3</Paragraphs>
  <TotalTime>53</TotalTime>
  <ScaleCrop>false</ScaleCrop>
  <LinksUpToDate>false</LinksUpToDate>
  <CharactersWithSpaces>1801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2021-04-14T22:56:00Z</dcterms:created>
  <dc:creator>陈复兴</dc:creator>
  <cp:lastModifiedBy>Administrator</cp:lastModifiedBy>
  <cp:lastPrinted>2021-04-23T07:03:00Z</cp:lastPrinted>
  <dcterms:modified xsi:type="dcterms:W3CDTF">2021-04-23T07:53:30Z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544B2478629A43E290D9B00120B0E2C8</vt:lpwstr>
  </property>
</Properties>
</file>