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2021年度中药材产业发展示范建设项目拟拨付</w:t>
      </w:r>
    </w:p>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资金（第八批）公示</w:t>
      </w:r>
    </w:p>
    <w:p>
      <w:pPr>
        <w:pStyle w:val="2"/>
        <w:widowControl/>
        <w:spacing w:beforeAutospacing="0" w:afterAutospacing="0"/>
        <w:ind w:firstLine="420"/>
        <w:jc w:val="both"/>
        <w:rPr>
          <w:rFonts w:ascii="微软雅黑" w:hAnsi="微软雅黑" w:eastAsia="微软雅黑" w:cs="微软雅黑"/>
          <w:color w:val="000000"/>
          <w:sz w:val="14"/>
          <w:szCs w:val="14"/>
        </w:rPr>
      </w:pPr>
      <w:r>
        <w:rPr>
          <w:rFonts w:ascii="Times New Roman" w:hAnsi="Times New Roman" w:eastAsia="微软雅黑"/>
          <w:color w:val="000000"/>
          <w:sz w:val="21"/>
          <w:szCs w:val="21"/>
        </w:rPr>
        <w:t> </w:t>
      </w:r>
    </w:p>
    <w:p>
      <w:pPr>
        <w:pStyle w:val="2"/>
        <w:widowControl/>
        <w:spacing w:beforeAutospacing="0" w:afterAutospacing="0"/>
        <w:ind w:firstLine="420"/>
        <w:jc w:val="both"/>
        <w:rPr>
          <w:rFonts w:ascii="微软雅黑" w:hAnsi="微软雅黑" w:eastAsia="微软雅黑" w:cs="微软雅黑"/>
          <w:color w:val="000000"/>
          <w:sz w:val="28"/>
          <w:szCs w:val="28"/>
        </w:rPr>
      </w:pPr>
      <w:r>
        <w:rPr>
          <w:rFonts w:hint="eastAsia" w:ascii="仿宋_GB2312" w:hAnsi="仿宋_GB2312" w:eastAsia="仿宋_GB2312" w:cs="仿宋_GB2312"/>
          <w:kern w:val="2"/>
          <w:sz w:val="30"/>
          <w:szCs w:val="30"/>
          <w:lang w:val="en-US" w:eastAsia="zh-CN" w:bidi="ar-SA"/>
        </w:rPr>
        <w:t>根据《关于加快扶持中药产业振兴发展的意见》（磐委发〔2020〕7号）、《浙江省财政厅关于下达 2019 年省级乡村振兴绩效提升奖补资金（第三批）的通知》（浙财农〔2019〕56 号）、《磐安县省级乡村振兴中药材产业发展示范建设领导小组办公室关于印发〈磐安县中药材产业发展示范建设项目和资金管理办法（试行）〉的通知》（磐中药示建办〔2020〕2 号）等文件，经项目验收，现将2021年度中药材产业发展示范建设项目拟拨付资金（第八批）予以公示，公示时间6月25日至6月30日。公示期间，若有异议，单位和个人均可以通过书面、电话等形式，向县中药产业发展促进中心反映。联系人：宗侃侃，联系电话：0579-84665955，18967995195。 </w:t>
      </w:r>
      <w:r>
        <w:rPr>
          <w:rFonts w:ascii="仿宋_GB2312" w:hAnsi="微软雅黑" w:eastAsia="仿宋_GB2312" w:cs="仿宋_GB2312"/>
          <w:color w:val="000000"/>
          <w:sz w:val="28"/>
          <w:szCs w:val="28"/>
        </w:rPr>
        <w:t> </w:t>
      </w:r>
    </w:p>
    <w:p>
      <w:pPr>
        <w:pStyle w:val="2"/>
        <w:widowControl/>
        <w:spacing w:beforeAutospacing="0" w:afterAutospacing="0"/>
        <w:ind w:firstLine="2990"/>
        <w:jc w:val="both"/>
        <w:rPr>
          <w:rFonts w:ascii="仿宋_GB2312" w:hAnsi="微软雅黑" w:eastAsia="仿宋_GB2312" w:cs="仿宋_GB2312"/>
          <w:color w:val="000000"/>
          <w:sz w:val="28"/>
          <w:szCs w:val="28"/>
        </w:rPr>
      </w:pPr>
      <w:r>
        <w:rPr>
          <w:rFonts w:ascii="仿宋_GB2312" w:hAnsi="微软雅黑" w:eastAsia="仿宋_GB2312" w:cs="仿宋_GB2312"/>
          <w:color w:val="000000"/>
          <w:sz w:val="28"/>
          <w:szCs w:val="28"/>
        </w:rPr>
        <w:t> </w:t>
      </w:r>
      <w:bookmarkStart w:id="0" w:name="_GoBack"/>
      <w:bookmarkEnd w:id="0"/>
    </w:p>
    <w:p>
      <w:pPr>
        <w:pStyle w:val="2"/>
        <w:widowControl/>
        <w:spacing w:beforeAutospacing="0" w:afterAutospacing="0"/>
        <w:ind w:firstLine="2990"/>
        <w:jc w:val="both"/>
        <w:rPr>
          <w:rFonts w:ascii="仿宋_GB2312" w:hAnsi="微软雅黑" w:eastAsia="仿宋_GB2312" w:cs="仿宋_GB2312"/>
          <w:color w:val="000000"/>
          <w:sz w:val="28"/>
          <w:szCs w:val="28"/>
        </w:rPr>
      </w:pPr>
    </w:p>
    <w:p>
      <w:pPr>
        <w:pStyle w:val="2"/>
        <w:widowControl/>
        <w:spacing w:beforeAutospacing="0" w:afterAutospacing="0"/>
        <w:ind w:firstLine="420"/>
        <w:jc w:val="both"/>
        <w:rPr>
          <w:rFonts w:hint="eastAsia" w:ascii="仿宋_GB2312" w:hAnsi="仿宋_GB2312" w:eastAsia="仿宋_GB2312" w:cs="仿宋_GB2312"/>
          <w:kern w:val="2"/>
          <w:sz w:val="30"/>
          <w:szCs w:val="30"/>
          <w:lang w:val="en-US" w:eastAsia="zh-CN" w:bidi="ar-SA"/>
        </w:rPr>
      </w:pPr>
      <w:r>
        <w:rPr>
          <w:rFonts w:ascii="仿宋_GB2312" w:hAnsi="微软雅黑" w:eastAsia="仿宋_GB2312" w:cs="仿宋_GB2312"/>
          <w:color w:val="000000"/>
          <w:sz w:val="28"/>
          <w:szCs w:val="28"/>
        </w:rPr>
        <w:t xml:space="preserve">      </w:t>
      </w:r>
      <w:r>
        <w:rPr>
          <w:rFonts w:hint="eastAsia" w:ascii="仿宋_GB2312" w:hAnsi="微软雅黑" w:eastAsia="仿宋_GB2312" w:cs="仿宋_GB2312"/>
          <w:color w:val="000000"/>
          <w:sz w:val="28"/>
          <w:szCs w:val="28"/>
        </w:rPr>
        <w:t xml:space="preserve">   </w:t>
      </w:r>
      <w:r>
        <w:rPr>
          <w:rFonts w:hint="eastAsia" w:ascii="仿宋_GB2312" w:hAnsi="仿宋_GB2312" w:eastAsia="仿宋_GB2312" w:cs="仿宋_GB2312"/>
          <w:kern w:val="2"/>
          <w:sz w:val="30"/>
          <w:szCs w:val="30"/>
          <w:lang w:val="en-US" w:eastAsia="zh-CN" w:bidi="ar-SA"/>
        </w:rPr>
        <w:t xml:space="preserve">                   磐安县中药产业发展促进中心</w:t>
      </w:r>
    </w:p>
    <w:p>
      <w:pPr>
        <w:pStyle w:val="2"/>
        <w:widowControl/>
        <w:spacing w:beforeAutospacing="0" w:afterAutospacing="0"/>
        <w:ind w:firstLine="420"/>
        <w:jc w:val="both"/>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                                       2021年6月25日 </w:t>
      </w:r>
    </w:p>
    <w:p>
      <w:pPr>
        <w:rPr>
          <w:sz w:val="28"/>
          <w:szCs w:val="28"/>
        </w:rPr>
      </w:pPr>
    </w:p>
    <w:p>
      <w:pPr>
        <w:rPr>
          <w:sz w:val="28"/>
          <w:szCs w:val="28"/>
        </w:rPr>
      </w:pPr>
    </w:p>
    <w:p>
      <w:pPr>
        <w:rPr>
          <w:sz w:val="28"/>
          <w:szCs w:val="28"/>
        </w:rPr>
        <w:sectPr>
          <w:pgSz w:w="11906" w:h="16838"/>
          <w:pgMar w:top="1440" w:right="1800" w:bottom="1440" w:left="1800" w:header="851" w:footer="992" w:gutter="0"/>
          <w:cols w:space="425" w:num="1"/>
          <w:docGrid w:type="lines" w:linePitch="312" w:charSpace="0"/>
        </w:sectPr>
      </w:pPr>
    </w:p>
    <w:tbl>
      <w:tblPr>
        <w:tblStyle w:val="3"/>
        <w:tblW w:w="16188" w:type="dxa"/>
        <w:tblInd w:w="-795" w:type="dxa"/>
        <w:shd w:val="clear" w:color="auto" w:fill="auto"/>
        <w:tblLayout w:type="autofit"/>
        <w:tblCellMar>
          <w:top w:w="0" w:type="dxa"/>
          <w:left w:w="108" w:type="dxa"/>
          <w:bottom w:w="0" w:type="dxa"/>
          <w:right w:w="108" w:type="dxa"/>
        </w:tblCellMar>
      </w:tblPr>
      <w:tblGrid>
        <w:gridCol w:w="900"/>
        <w:gridCol w:w="2671"/>
        <w:gridCol w:w="1614"/>
        <w:gridCol w:w="2017"/>
        <w:gridCol w:w="1646"/>
        <w:gridCol w:w="1886"/>
        <w:gridCol w:w="1483"/>
        <w:gridCol w:w="1418"/>
        <w:gridCol w:w="2553"/>
      </w:tblGrid>
      <w:tr>
        <w:tblPrEx>
          <w:shd w:val="clear" w:color="auto" w:fill="auto"/>
          <w:tblCellMar>
            <w:top w:w="0" w:type="dxa"/>
            <w:left w:w="108" w:type="dxa"/>
            <w:bottom w:w="0" w:type="dxa"/>
            <w:right w:w="108" w:type="dxa"/>
          </w:tblCellMar>
        </w:tblPrEx>
        <w:trPr>
          <w:trHeight w:val="660" w:hRule="atLeast"/>
        </w:trPr>
        <w:tc>
          <w:tcPr>
            <w:tcW w:w="16188"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u w:val="none"/>
              </w:rPr>
            </w:pPr>
            <w:r>
              <w:rPr>
                <w:rFonts w:hint="eastAsia" w:ascii="仿宋_GB2312" w:hAnsi="宋体" w:eastAsia="仿宋_GB2312" w:cs="仿宋_GB2312"/>
                <w:b/>
                <w:bCs/>
                <w:i w:val="0"/>
                <w:iCs w:val="0"/>
                <w:color w:val="000000"/>
                <w:kern w:val="0"/>
                <w:sz w:val="32"/>
                <w:szCs w:val="32"/>
                <w:u w:val="none"/>
                <w:lang w:val="en-US" w:eastAsia="zh-CN" w:bidi="ar"/>
              </w:rPr>
              <w:t>2021年度中药材产业发展示范建设项目资金拨付清单（第八批）</w:t>
            </w:r>
          </w:p>
        </w:tc>
      </w:tr>
      <w:tr>
        <w:tblPrEx>
          <w:tblCellMar>
            <w:top w:w="0" w:type="dxa"/>
            <w:left w:w="108" w:type="dxa"/>
            <w:bottom w:w="0" w:type="dxa"/>
            <w:right w:w="108" w:type="dxa"/>
          </w:tblCellMar>
        </w:tblPrEx>
        <w:trPr>
          <w:trHeight w:val="6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序号</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项目类别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项目名称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实施主体</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建设地点</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实际完成情况</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补助标准</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拨付金额（万元）</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白术种植基地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浙江磐安药王谷农业开发有限公司</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大盘镇林丰村白雪背</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种植白术22.89亩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2.29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2020年度第一批项目，已验收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黄精种植基地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磐安县园塘林场</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大盘镇园塘林场朝阳林区</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种植黄精324.27亩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38.91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2020年度第四批项目，已验收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黄精种植基地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磐安县黄檀林场</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仁川镇黄檀林场黄檀林区</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种植黄精307.6亩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36.91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2020年度第四批项目，已验收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黄精种植基地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磐安县青梅谷香榧专业合作社</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仁川镇方山村下八坑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种植黄精132.83亩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15.93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2020年度第四批项目，已验收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黄精种植基地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浙江磐安药王谷农业开发有限公司</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大盘镇林丰村白雪背</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种植黄精27.39亩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3.29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2020年度第四批项目，已验收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玄参种植基地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浙江磐安药王谷农业开发有限公司</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大盘镇林丰村白雪背</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种植玄参44.72亩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4.47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2020年度第四批项目，已验收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黄精种植基地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邱志溪</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尚湖镇杜家庄村灯头</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种植黄精32.22亩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3.87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2020年度第四批项目，已验收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玄参种植基地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磐安春归家庭农场</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盘峰乡丰陈村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种植玄参46.04亩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4.60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2020年度第四批项目，已验收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白术种植基地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浙江大成药业有限公司</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新渥街道大山下村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种植白术29.81亩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2.98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2020年度第四批项目，已验收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白术种植基地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厉叶春</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尚湖镇市岭下村、方前镇后朱村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种植白术59.23亩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5.92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2021年度第一批项目，已验收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白术种植基地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浙江磐五味药业有限公司</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尚湖镇杜家庄村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种植白术60.24亩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6.02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2021年度第一批项目，已验收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白术种植基地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浙江磐龙农业发展有限公司</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新渥街道马讨山村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种植白术21.56亩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2.16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2021年度第一批项目，已验收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白术种植基地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磐安大盘百顺家庭农场</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大盘镇潭下村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种植白术194.27亩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19.43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2021年度第一批项目，已验收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白术种植基地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磐安县郑芳敏家庭农场</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窈川乡川二村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种植白术68.04亩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6.80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2021年度第一批项目，已验收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元胡种植基地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浙江大成药业有限公司</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新渥街道大山下村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种植元胡23亩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2.30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2021年度第一批项目，已验收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元胡种植基地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黄伟民</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方前镇和溪村高坵</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种植元胡20.04亩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2.00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2021年度第一批项目，已验收</w:t>
            </w:r>
          </w:p>
        </w:tc>
      </w:tr>
      <w:tr>
        <w:tblPrEx>
          <w:tblCellMar>
            <w:top w:w="0" w:type="dxa"/>
            <w:left w:w="108" w:type="dxa"/>
            <w:bottom w:w="0" w:type="dxa"/>
            <w:right w:w="108" w:type="dxa"/>
          </w:tblCellMar>
        </w:tblPrEx>
        <w:trPr>
          <w:trHeight w:val="13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灵芝种植基地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浙江大盘山药业有限公司</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方前镇农林村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种植灵芝8.00亩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1.60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2021年度第一批项目，已验收</w:t>
            </w:r>
          </w:p>
        </w:tc>
      </w:tr>
      <w:tr>
        <w:tblPrEx>
          <w:tblCellMar>
            <w:top w:w="0" w:type="dxa"/>
            <w:left w:w="108" w:type="dxa"/>
            <w:bottom w:w="0" w:type="dxa"/>
            <w:right w:w="108" w:type="dxa"/>
          </w:tblCellMar>
        </w:tblPrEx>
        <w:trPr>
          <w:trHeight w:val="19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w:t>
            </w:r>
          </w:p>
        </w:tc>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中药材绿色发展示范基地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浙贝母统防统治基地</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冷水镇综合农技服务中心</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冷水镇白岩村、朱山村、泗岩村</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浙贝母统防统治1213.1亩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200元/亩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20.70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2021年度第一批项目，已验收；应付资金为24.26万元，2020年项目结余3.46万元、应收回0.1万元，本期实际拨付资金为20.7万元。</w:t>
            </w:r>
          </w:p>
        </w:tc>
      </w:tr>
      <w:tr>
        <w:tblPrEx>
          <w:tblCellMar>
            <w:top w:w="0" w:type="dxa"/>
            <w:left w:w="108" w:type="dxa"/>
            <w:bottom w:w="0" w:type="dxa"/>
            <w:right w:w="108" w:type="dxa"/>
          </w:tblCellMar>
        </w:tblPrEx>
        <w:trPr>
          <w:trHeight w:val="600" w:hRule="atLeast"/>
        </w:trPr>
        <w:tc>
          <w:tcPr>
            <w:tcW w:w="122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合计</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180.18 </w:t>
            </w:r>
          </w:p>
        </w:tc>
        <w:tc>
          <w:tcPr>
            <w:tcW w:w="25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C1217"/>
    <w:rsid w:val="00C91981"/>
    <w:rsid w:val="00E46DBB"/>
    <w:rsid w:val="1CD75113"/>
    <w:rsid w:val="1E8207AF"/>
    <w:rsid w:val="27350E05"/>
    <w:rsid w:val="34716C8E"/>
    <w:rsid w:val="3E9C1217"/>
    <w:rsid w:val="4EDD4DE4"/>
    <w:rsid w:val="5A1A644B"/>
    <w:rsid w:val="5B5C548E"/>
    <w:rsid w:val="5F6A7941"/>
    <w:rsid w:val="670B20F4"/>
    <w:rsid w:val="6A2C4D79"/>
    <w:rsid w:val="7E56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customStyle="1" w:styleId="5">
    <w:name w:val="font01"/>
    <w:basedOn w:val="4"/>
    <w:qFormat/>
    <w:uiPriority w:val="0"/>
    <w:rPr>
      <w:rFonts w:hint="eastAsia" w:ascii="宋体" w:hAnsi="宋体" w:eastAsia="宋体" w:cs="宋体"/>
      <w:color w:val="000000"/>
      <w:sz w:val="22"/>
      <w:szCs w:val="22"/>
      <w:u w:val="none"/>
    </w:rPr>
  </w:style>
  <w:style w:type="character" w:customStyle="1" w:styleId="6">
    <w:name w:val="font41"/>
    <w:basedOn w:val="4"/>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209</Words>
  <Characters>1195</Characters>
  <Lines>9</Lines>
  <Paragraphs>2</Paragraphs>
  <TotalTime>0</TotalTime>
  <ScaleCrop>false</ScaleCrop>
  <LinksUpToDate>false</LinksUpToDate>
  <CharactersWithSpaces>1402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2020-12-10T08:26:00Z</dcterms:created>
  <dc:creator>侃侃</dc:creator>
  <cp:lastModifiedBy>风中三分醒ヾ</cp:lastModifiedBy>
  <dcterms:modified xsi:type="dcterms:W3CDTF">2021-06-25T07:45:04Z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375E2F01856047DF947F8E90737CFFFC</vt:lpwstr>
  </property>
</Properties>
</file>