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2021年度中药材产业发展示范建设项目</w:t>
      </w:r>
    </w:p>
    <w:p>
      <w:pPr>
        <w:pStyle w:val="2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第二批拟立项计划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公示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ascii="微软雅黑" w:hAnsi="微软雅黑" w:eastAsia="微软雅黑" w:cs="微软雅黑"/>
          <w:color w:val="000000"/>
          <w:sz w:val="14"/>
          <w:szCs w:val="14"/>
        </w:rPr>
      </w:pPr>
      <w:r>
        <w:rPr>
          <w:rFonts w:ascii="Times New Roman" w:hAnsi="Times New Roman" w:eastAsia="微软雅黑"/>
          <w:color w:val="000000"/>
          <w:sz w:val="21"/>
          <w:szCs w:val="21"/>
        </w:rPr>
        <w:t> </w:t>
      </w:r>
    </w:p>
    <w:p>
      <w:pPr>
        <w:pStyle w:val="2"/>
        <w:widowControl/>
        <w:spacing w:beforeAutospacing="0" w:afterAutospacing="0"/>
        <w:ind w:firstLine="600" w:firstLineChars="2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根据《关于加快扶持中药产业振兴发展的意见》（磐委发〔2020〕7号）、《磐安县中药材产业发展示范建设实施方案》（磐政〔2020〕 4号）和《磐安县中药材产业发展示范建设项目和资金管理办法（试行）》（磐中药示建办〔2020〕2号）等文件精神，经项目核查，现将2021年度中药材产业发展示范建设项目第二批拟立项计划予以公示，公示时间6月25日至6月30日。公示期间，若有异议，单位和个人均可以通过书面、电话等形式，向县中药产业发展促进中心反映。联系人：宗侃侃，联系电话：0579-84665955，18967995195。  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widowControl/>
        <w:spacing w:beforeAutospacing="0" w:afterAutospacing="0"/>
        <w:ind w:firstLine="420"/>
        <w:jc w:val="both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                                     </w:t>
      </w:r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                            磐安县中药产业发展促进中心</w:t>
      </w:r>
      <w:bookmarkStart w:id="0" w:name="_GoBack"/>
      <w:bookmarkEnd w:id="0"/>
    </w:p>
    <w:p>
      <w:pPr>
        <w:pStyle w:val="2"/>
        <w:widowControl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                                       2021年6月25日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6"/>
        <w:gridCol w:w="1264"/>
        <w:gridCol w:w="1979"/>
        <w:gridCol w:w="1928"/>
        <w:gridCol w:w="3274"/>
        <w:gridCol w:w="2994"/>
        <w:gridCol w:w="136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2021年度中药材产业发展示范建设项目第二批立项计划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实施主体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建设地点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实施内容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补助标准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拟补助资金（万元）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道地药材种子种苗繁育基地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江南药镇数字化产学研示范园项目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磐安县职业教育中心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新渥街道金钩村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总投资1750万元，占地面积约80亩，主要建设内容包括：数字化体验馆（异形温室）+数字化中药材种苗工厂（智能连栋玻璃温室）+数字化中药材种植工厂（智能连栋玻璃温室）、磐荟药韵研学拓展区和药田彩林生态种植区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全额补助，已预拨资金900万元。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2021年度浙江省中药材种质资源圃提升管理项目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大盘镇潭下村（北桥、下寮）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2021年度浙江省中药材种质资源圃土地租金、提升管理及种质资源收集等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云水谣杭白芍种苗繁育基地提升二期工程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磐安县晨海家庭农场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冷水镇庄头村后岭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总投资约196万元，新建3.5m宽生产路硬化2490m；排水沟2490m；混凝土蓄水池（3m宽*10m长*3.6m高）1座。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根据工程投资额的50%给予补助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大盘林峰药材种苗繁育基地提升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浙江磐安药王谷农业开发有限公司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大盘镇林峰村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总投资约126万元，新建生产管理用房390㎡、护栏2000m，4.5m宽生产操作道2100m、4.5m*4m*3.2m水池1座、2.5m*3.5m*3.2m水池4座等设施。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根据工程投资额的50%给予补助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中药材绿色发展示范基地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浙贝母绿色发展示范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新渥、冷水、仁川等主产乡镇（街道）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推广6000亩浙贝母配方施肥、病虫害统防统治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配方施肥补助240元/亩、统防统治补助200元/亩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化肥定额制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磐安县农业技术推广中心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开展白术、元胡化肥定额制试验研究，提出白术、元胡配方施肥建议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数字药园示范基地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磐五味研学基地提升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磐安县实验小学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安文街道南园路88号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投资20万元，拟开展基地边坡、磐五味药文化宣传及道地药材的采购、种植、管理等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磐安县中药材品牌推广服务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第十四届药博会活动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举办第十四届中国磐安药博会，开展浙产道地药材展示展销、中药特供对接会、线上药博会、2021“江南药镇”论坛等活动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“磐五味”品牌宣传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开展浙江省十大药膳评选与推广、“磐五味”寻宝采风、“磐五味”产品展示推介、媒体宣传等活动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磐安县中药材产业发展智慧云平台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智慧中药数字化云平台二期（中药产业大脑）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以中药产业大数据平台为基础，建设中药产业数字地图，围绕生态种植数字化、共享车间数字化、仓储流通智能话打造数字治理平台、构建一套场景服务生态体系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智慧中药数字化云平台（数字乡村农业应急系统）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磐安县农业农村局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建设农业应急管理系统、乡村治理管理系统、全域地理信息一张图、乡村产业服务系统，配套显示屏、摄像头等硬件设施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中药材质量追溯系统提升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磐安县中药产业发展促进中心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全县</w:t>
            </w:r>
          </w:p>
        </w:tc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基于“磐安中药追溯”APP提供专家在线服务功能、中药材病虫害识别功能、中药材供求对接功能、江南药镇药材价格行情查询功能、服务市场功能，完善运营后台管理系统，开发中药质量追溯平台微信小程序等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1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="Arial" w:hAnsi="Arial" w:eastAsia="仿宋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16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1217"/>
    <w:rsid w:val="00C91981"/>
    <w:rsid w:val="00E46DBB"/>
    <w:rsid w:val="1CD75113"/>
    <w:rsid w:val="1E8207AF"/>
    <w:rsid w:val="26020E1D"/>
    <w:rsid w:val="31B70B0A"/>
    <w:rsid w:val="362070E2"/>
    <w:rsid w:val="3CA119F5"/>
    <w:rsid w:val="3DF609EB"/>
    <w:rsid w:val="3E9C1217"/>
    <w:rsid w:val="49826A68"/>
    <w:rsid w:val="582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E30404"/>
      <w:u w:val="none"/>
    </w:rPr>
  </w:style>
  <w:style w:type="character" w:styleId="6">
    <w:name w:val="Emphasis"/>
    <w:basedOn w:val="4"/>
    <w:qFormat/>
    <w:uiPriority w:val="0"/>
    <w:rPr>
      <w:b/>
      <w:bCs/>
    </w:rPr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00"/>
      <w:u w:val="none"/>
    </w:rPr>
  </w:style>
  <w:style w:type="character" w:styleId="10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31"/>
    <w:basedOn w:val="4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209</Words>
  <Characters>1195</Characters>
  <Lines>9</Lines>
  <Paragraphs>2</Paragraphs>
  <TotalTime>8</TotalTime>
  <ScaleCrop>false</ScaleCrop>
  <LinksUpToDate>false</LinksUpToDate>
  <CharactersWithSpaces>1402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2020-12-10T08:26:00Z</dcterms:created>
  <dc:creator>侃侃</dc:creator>
  <cp:lastModifiedBy>风中三分醒ヾ</cp:lastModifiedBy>
  <dcterms:modified xsi:type="dcterms:W3CDTF">2021-06-25T08:00:07Z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0B1F5773A2ED4269AC1F1A0F96128657</vt:lpwstr>
  </property>
</Properties>
</file>