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2F7291">
      <w:pPr>
        <w:shd w:val="clear" w:color="auto" w:fill="FFFFFF"/>
        <w:spacing w:before="450" w:after="300" w:line="600" w:lineRule="atLeast"/>
        <w:jc w:val="center"/>
        <w:outlineLvl w:val="1"/>
        <w:rPr>
          <w:rFonts w:ascii="Verdana" w:eastAsia="微软雅黑" w:hAnsi="Verdana" w:cs="宋体"/>
          <w:b/>
          <w:bCs/>
          <w:color w:val="333333"/>
          <w:sz w:val="33"/>
          <w:szCs w:val="33"/>
        </w:rPr>
      </w:pPr>
      <w:proofErr w:type="gramStart"/>
      <w:r>
        <w:rPr>
          <w:rFonts w:ascii="Verdana" w:eastAsia="微软雅黑" w:hAnsi="Verdana" w:cs="宋体" w:hint="eastAsia"/>
          <w:b/>
          <w:bCs/>
          <w:color w:val="333333"/>
          <w:sz w:val="33"/>
          <w:szCs w:val="33"/>
        </w:rPr>
        <w:t>磐</w:t>
      </w:r>
      <w:proofErr w:type="gramEnd"/>
      <w:r>
        <w:rPr>
          <w:rFonts w:ascii="Verdana" w:eastAsia="微软雅黑" w:hAnsi="Verdana" w:cs="宋体"/>
          <w:b/>
          <w:bCs/>
          <w:color w:val="333333"/>
          <w:sz w:val="33"/>
          <w:szCs w:val="33"/>
        </w:rPr>
        <w:t>预售许字（</w:t>
      </w:r>
      <w:r>
        <w:rPr>
          <w:rFonts w:ascii="Verdana" w:eastAsia="微软雅黑" w:hAnsi="Verdana" w:cs="宋体"/>
          <w:b/>
          <w:bCs/>
          <w:color w:val="333333"/>
          <w:sz w:val="33"/>
          <w:szCs w:val="33"/>
        </w:rPr>
        <w:t>202</w:t>
      </w:r>
      <w:r>
        <w:rPr>
          <w:rFonts w:ascii="Verdana" w:eastAsia="微软雅黑" w:hAnsi="Verdana" w:cs="宋体" w:hint="eastAsia"/>
          <w:b/>
          <w:bCs/>
          <w:color w:val="333333"/>
          <w:sz w:val="33"/>
          <w:szCs w:val="33"/>
        </w:rPr>
        <w:t>1</w:t>
      </w:r>
      <w:r>
        <w:rPr>
          <w:rFonts w:ascii="Verdana" w:eastAsia="微软雅黑" w:hAnsi="Verdana" w:cs="宋体"/>
          <w:b/>
          <w:bCs/>
          <w:color w:val="333333"/>
          <w:sz w:val="33"/>
          <w:szCs w:val="33"/>
        </w:rPr>
        <w:t>）第</w:t>
      </w:r>
      <w:r>
        <w:rPr>
          <w:rFonts w:ascii="Verdana" w:eastAsia="微软雅黑" w:hAnsi="Verdana" w:cs="宋体" w:hint="eastAsia"/>
          <w:b/>
          <w:bCs/>
          <w:color w:val="333333"/>
          <w:sz w:val="33"/>
          <w:szCs w:val="33"/>
        </w:rPr>
        <w:t>1</w:t>
      </w:r>
      <w:r w:rsidR="00201B19">
        <w:rPr>
          <w:rFonts w:ascii="Verdana" w:eastAsia="微软雅黑" w:hAnsi="Verdana" w:cs="宋体" w:hint="eastAsia"/>
          <w:b/>
          <w:bCs/>
          <w:color w:val="333333"/>
          <w:sz w:val="33"/>
          <w:szCs w:val="33"/>
        </w:rPr>
        <w:t>5</w:t>
      </w:r>
      <w:r>
        <w:rPr>
          <w:rFonts w:ascii="Verdana" w:eastAsia="微软雅黑" w:hAnsi="Verdana" w:cs="宋体"/>
          <w:b/>
          <w:bCs/>
          <w:color w:val="333333"/>
          <w:sz w:val="33"/>
          <w:szCs w:val="33"/>
        </w:rPr>
        <w:t>号</w:t>
      </w: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365"/>
        <w:gridCol w:w="2452"/>
        <w:gridCol w:w="1218"/>
        <w:gridCol w:w="2315"/>
      </w:tblGrid>
      <w:tr w:rsidR="000B401E">
        <w:trPr>
          <w:trHeight w:val="439"/>
          <w:jc w:val="center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预售证号</w:t>
            </w:r>
          </w:p>
        </w:tc>
        <w:tc>
          <w:tcPr>
            <w:tcW w:w="73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 w:rsidP="00201B19">
            <w:pPr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磐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预售许字（2021）第1</w:t>
            </w:r>
            <w:r w:rsidR="00201B19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号</w:t>
            </w:r>
          </w:p>
        </w:tc>
      </w:tr>
      <w:tr w:rsidR="000B401E">
        <w:trPr>
          <w:trHeight w:val="519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开发企业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磐安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万影达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文化产业发展有限公司</w:t>
            </w:r>
          </w:p>
        </w:tc>
      </w:tr>
      <w:tr w:rsidR="000B401E">
        <w:trPr>
          <w:trHeight w:val="548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预售项目名称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 w:rsidP="00201B19">
            <w:pPr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万锦华府.润园</w:t>
            </w:r>
            <w:r w:rsidR="00201B19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#、</w:t>
            </w:r>
            <w:r w:rsidR="00201B19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#楼</w:t>
            </w:r>
          </w:p>
        </w:tc>
      </w:tr>
      <w:tr w:rsidR="000B401E">
        <w:trPr>
          <w:trHeight w:val="817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项目坐落地址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磐安县西山林场东区B地块</w:t>
            </w:r>
          </w:p>
        </w:tc>
      </w:tr>
      <w:tr w:rsidR="000B401E">
        <w:trPr>
          <w:trHeight w:val="631"/>
          <w:jc w:val="center"/>
        </w:trPr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商品房类别</w:t>
            </w:r>
          </w:p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18"/>
                <w:szCs w:val="18"/>
              </w:rPr>
              <w:t>（建筑面积单位：平方米）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住 宅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01B19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32"/>
                <w:szCs w:val="32"/>
              </w:rPr>
              <w:t>5644.92</w:t>
            </w:r>
          </w:p>
          <w:p w:rsidR="000B401E" w:rsidRDefault="002F7291" w:rsidP="00201B19">
            <w:pPr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（</w:t>
            </w:r>
            <w:r w:rsidR="00201B19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2套 ）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写字楼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无</w:t>
            </w:r>
          </w:p>
        </w:tc>
      </w:tr>
      <w:tr w:rsidR="000B401E">
        <w:trPr>
          <w:trHeight w:val="8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1E" w:rsidRDefault="000B401E">
            <w:pPr>
              <w:jc w:val="lef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商 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spacing w:line="240" w:lineRule="exact"/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spacing w:line="240" w:lineRule="exact"/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办 公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spacing w:line="240" w:lineRule="exact"/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无</w:t>
            </w:r>
          </w:p>
        </w:tc>
      </w:tr>
      <w:tr w:rsidR="000B401E">
        <w:trPr>
          <w:trHeight w:val="485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土地证号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spacing w:line="500" w:lineRule="atLeast"/>
              <w:ind w:right="105"/>
            </w:pPr>
            <w:r>
              <w:rPr>
                <w:rFonts w:ascii="微软雅黑" w:eastAsia="微软雅黑" w:hAnsi="微软雅黑" w:hint="eastAsia"/>
                <w:color w:val="333333"/>
                <w:kern w:val="2"/>
                <w:sz w:val="24"/>
                <w:szCs w:val="24"/>
              </w:rPr>
              <w:t>浙（2020）磐安县不动产权第0002037号</w:t>
            </w:r>
          </w:p>
        </w:tc>
      </w:tr>
      <w:tr w:rsidR="000B401E">
        <w:trPr>
          <w:trHeight w:val="976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土地起止时间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color w:val="333333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kern w:val="2"/>
                <w:sz w:val="24"/>
                <w:szCs w:val="24"/>
              </w:rPr>
              <w:t>商业：2017年10月29日至2057年10月28日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kern w:val="2"/>
                <w:sz w:val="24"/>
                <w:szCs w:val="24"/>
              </w:rPr>
              <w:t>止</w:t>
            </w:r>
            <w:proofErr w:type="gramEnd"/>
          </w:p>
          <w:p w:rsidR="000B401E" w:rsidRDefault="002F729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kern w:val="2"/>
                <w:sz w:val="24"/>
                <w:szCs w:val="24"/>
              </w:rPr>
              <w:t>住宅：2017年10月29日至2087年10月28日止</w:t>
            </w:r>
          </w:p>
        </w:tc>
      </w:tr>
      <w:tr w:rsidR="000B401E">
        <w:trPr>
          <w:trHeight w:val="555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规划许可证号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建字第330727201800602</w:t>
            </w:r>
          </w:p>
        </w:tc>
      </w:tr>
      <w:tr w:rsidR="000B401E">
        <w:trPr>
          <w:trHeight w:val="701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施工许可证号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编号330727202003100101</w:t>
            </w:r>
          </w:p>
        </w:tc>
      </w:tr>
      <w:tr w:rsidR="000B401E">
        <w:trPr>
          <w:trHeight w:val="654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前期物业管理公司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浙江锦绿商业管理有限公司</w:t>
            </w:r>
          </w:p>
        </w:tc>
      </w:tr>
      <w:tr w:rsidR="000B401E">
        <w:trPr>
          <w:trHeight w:val="695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发证机关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磐安县住房和城乡建设局</w:t>
            </w:r>
          </w:p>
        </w:tc>
      </w:tr>
      <w:tr w:rsidR="000B401E">
        <w:trPr>
          <w:trHeight w:val="532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核发时间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 w:rsidP="00201B19">
            <w:pPr>
              <w:rPr>
                <w:rFonts w:ascii="Times New Roman" w:eastAsia="微软雅黑" w:hAnsi="Times New Roman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2021-</w:t>
            </w:r>
            <w:r w:rsidR="00201B19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-1</w:t>
            </w:r>
            <w:r w:rsidR="00201B19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B401E">
        <w:trPr>
          <w:trHeight w:val="1851"/>
          <w:jc w:val="center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32"/>
                <w:szCs w:val="32"/>
              </w:rPr>
              <w:t>备</w:t>
            </w:r>
          </w:p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30"/>
                <w:szCs w:val="30"/>
              </w:rPr>
              <w:t> </w:t>
            </w:r>
          </w:p>
          <w:p w:rsidR="000B401E" w:rsidRDefault="002F729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32"/>
                <w:szCs w:val="32"/>
              </w:rPr>
              <w:t>注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1E" w:rsidRDefault="002F7291">
            <w:pPr>
              <w:spacing w:line="360" w:lineRule="auto"/>
              <w:ind w:firstLine="360"/>
              <w:jc w:val="left"/>
              <w:rPr>
                <w:rFonts w:ascii="Times New Roman" w:hAnsi="Times New Roman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0B401E" w:rsidRDefault="000B401E"/>
    <w:sectPr w:rsidR="000B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A"/>
    <w:rsid w:val="00054AD5"/>
    <w:rsid w:val="00082181"/>
    <w:rsid w:val="000B401E"/>
    <w:rsid w:val="000D62F9"/>
    <w:rsid w:val="000E2553"/>
    <w:rsid w:val="00160CF7"/>
    <w:rsid w:val="00177DD7"/>
    <w:rsid w:val="00194B90"/>
    <w:rsid w:val="001A39D1"/>
    <w:rsid w:val="001B6EDE"/>
    <w:rsid w:val="001E2195"/>
    <w:rsid w:val="001E2E5A"/>
    <w:rsid w:val="00201B19"/>
    <w:rsid w:val="00217C9B"/>
    <w:rsid w:val="00270D62"/>
    <w:rsid w:val="002F7291"/>
    <w:rsid w:val="0030717B"/>
    <w:rsid w:val="00330723"/>
    <w:rsid w:val="003316BC"/>
    <w:rsid w:val="00363E4A"/>
    <w:rsid w:val="004353D9"/>
    <w:rsid w:val="00451C89"/>
    <w:rsid w:val="004D526B"/>
    <w:rsid w:val="005307AA"/>
    <w:rsid w:val="00567985"/>
    <w:rsid w:val="005D4AE5"/>
    <w:rsid w:val="0066185D"/>
    <w:rsid w:val="00662776"/>
    <w:rsid w:val="006C3189"/>
    <w:rsid w:val="006E5D60"/>
    <w:rsid w:val="00722699"/>
    <w:rsid w:val="00722D5A"/>
    <w:rsid w:val="00734C02"/>
    <w:rsid w:val="007350A1"/>
    <w:rsid w:val="007459E0"/>
    <w:rsid w:val="007B7F0B"/>
    <w:rsid w:val="007D6307"/>
    <w:rsid w:val="007E0C58"/>
    <w:rsid w:val="00805D78"/>
    <w:rsid w:val="00850C69"/>
    <w:rsid w:val="008F5A4A"/>
    <w:rsid w:val="00A4034A"/>
    <w:rsid w:val="00A53CC4"/>
    <w:rsid w:val="00A56A84"/>
    <w:rsid w:val="00A63F70"/>
    <w:rsid w:val="00A84B5E"/>
    <w:rsid w:val="00AE70F5"/>
    <w:rsid w:val="00B3593B"/>
    <w:rsid w:val="00B55FA2"/>
    <w:rsid w:val="00BD6842"/>
    <w:rsid w:val="00C14450"/>
    <w:rsid w:val="00C45AF8"/>
    <w:rsid w:val="00C57F42"/>
    <w:rsid w:val="00C63783"/>
    <w:rsid w:val="00CE78F7"/>
    <w:rsid w:val="00D551F9"/>
    <w:rsid w:val="00D60D67"/>
    <w:rsid w:val="00F12DBE"/>
    <w:rsid w:val="00F93775"/>
    <w:rsid w:val="00FF656C"/>
    <w:rsid w:val="04164084"/>
    <w:rsid w:val="0EB340BA"/>
    <w:rsid w:val="103869DE"/>
    <w:rsid w:val="2A7A0BB0"/>
    <w:rsid w:val="595E3360"/>
    <w:rsid w:val="764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 w:val="0"/>
    </w:pPr>
    <w:rPr>
      <w:rFonts w:ascii="Times New Roman" w:eastAsiaTheme="minorEastAsia" w:hAnsi="Times New Roman" w:cstheme="minorBidi"/>
      <w:kern w:val="2"/>
      <w:sz w:val="28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hAnsi="Times New Roman"/>
      <w:sz w:val="28"/>
      <w:szCs w:val="20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 w:val="0"/>
    </w:pPr>
    <w:rPr>
      <w:rFonts w:ascii="Times New Roman" w:eastAsiaTheme="minorEastAsia" w:hAnsi="Times New Roman" w:cstheme="minorBidi"/>
      <w:kern w:val="2"/>
      <w:sz w:val="28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hAnsi="Times New Roman"/>
      <w:sz w:val="28"/>
      <w:szCs w:val="20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147</Characters>
  <Application>Microsoft Office Word</Application>
  <DocSecurity>0</DocSecurity>
  <Lines>1</Lines>
  <Paragraphs>1</Paragraphs>
  <ScaleCrop>false</ScaleCrop>
  <Company>Www.SangSan.Cn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xbany</cp:lastModifiedBy>
  <cp:revision>6</cp:revision>
  <dcterms:created xsi:type="dcterms:W3CDTF">2020-10-02T07:50:00Z</dcterms:created>
  <dcterms:modified xsi:type="dcterms:W3CDTF">2021-10-19T07:06:00Z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